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965EE0">
      <w:r>
        <w:rPr>
          <w:noProof/>
        </w:rPr>
        <mc:AlternateContent>
          <mc:Choice Requires="wps">
            <w:drawing>
              <wp:anchor distT="0" distB="0" distL="114300" distR="114300" simplePos="0" relativeHeight="251659264" behindDoc="0" locked="0" layoutInCell="1" allowOverlap="1" wp14:anchorId="309BD1D0" wp14:editId="64CCE9EF">
                <wp:simplePos x="0" y="0"/>
                <wp:positionH relativeFrom="column">
                  <wp:posOffset>-38100</wp:posOffset>
                </wp:positionH>
                <wp:positionV relativeFrom="paragraph">
                  <wp:posOffset>-200025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965EE0"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FAFSA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5.7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" filled="f" stroked="f">
                <v:textbox>
                  <w:txbxContent>
                    <w:p w:rsidR="00965EE0" w:rsidRPr="004A0B91" w:rsidRDefault="00965EE0"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FAFSA</w:t>
                      </w:r>
                    </w:p>
                  </w:txbxContent>
                </v:textbox>
              </v:shape>
            </w:pict>
          </mc:Fallback>
        </mc:AlternateContent>
      </w:r>
      <w:r w:rsidR="00026BC3">
        <w:rPr>
          <w:i/>
          <w:noProof/>
        </w:rPr>
        <w:drawing>
          <wp:anchor distT="0" distB="0" distL="114300" distR="114300" simplePos="0" relativeHeight="251660288" behindDoc="1" locked="0" layoutInCell="1" allowOverlap="1" wp14:anchorId="2C720AD6" wp14:editId="2E168291">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9FF" w:rsidRPr="00D018F5" w:rsidRDefault="00EC2390" w:rsidP="00D018F5">
      <w:pPr>
        <w:spacing w:after="0" w:line="240" w:lineRule="auto"/>
        <w:rPr>
          <w:rFonts w:ascii="Tw Cen MT" w:hAnsi="Tw Cen MT" w:cs="Arial"/>
          <w:b/>
          <w:color w:val="4D4D4D"/>
        </w:rPr>
      </w:pPr>
      <w:r w:rsidRPr="00192A18">
        <w:rPr>
          <w:rFonts w:ascii="Tw Cen MT" w:hAnsi="Tw Cen MT"/>
          <w:b/>
          <w:sz w:val="24"/>
          <w:u w:val="single"/>
        </w:rPr>
        <w:t>Learning Outcomes:</w:t>
      </w:r>
      <w:r>
        <w:rPr>
          <w:rFonts w:ascii="Tw Cen MT" w:hAnsi="Tw Cen MT"/>
          <w:sz w:val="24"/>
        </w:rPr>
        <w:t xml:space="preserve"> </w:t>
      </w:r>
      <w:r w:rsidR="00965EE0" w:rsidRPr="00D018F5">
        <w:rPr>
          <w:rFonts w:ascii="Tw Cen MT" w:hAnsi="Tw Cen MT" w:cs="Arial"/>
          <w:b/>
          <w:color w:val="4D4D4D"/>
        </w:rPr>
        <w:t>Students will define and describe fina</w:t>
      </w:r>
      <w:r w:rsidR="00D018F5" w:rsidRPr="00D018F5">
        <w:rPr>
          <w:rFonts w:ascii="Tw Cen MT" w:hAnsi="Tw Cen MT" w:cs="Arial"/>
          <w:b/>
          <w:color w:val="4D4D4D"/>
        </w:rPr>
        <w:t>ncial aid terms and procedures.</w:t>
      </w:r>
    </w:p>
    <w:tbl>
      <w:tblPr>
        <w:tblStyle w:val="TableGrid"/>
        <w:tblW w:w="0" w:type="auto"/>
        <w:tblLook w:val="04A0" w:firstRow="1" w:lastRow="0" w:firstColumn="1" w:lastColumn="0" w:noHBand="0" w:noVBand="1"/>
      </w:tblPr>
      <w:tblGrid>
        <w:gridCol w:w="1838"/>
        <w:gridCol w:w="4030"/>
        <w:gridCol w:w="4590"/>
        <w:gridCol w:w="4158"/>
      </w:tblGrid>
      <w:tr w:rsidR="001809FF"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965EE0" w:rsidRPr="00965EE0" w:rsidRDefault="00965EE0" w:rsidP="00965EE0">
            <w:pPr>
              <w:rPr>
                <w:rFonts w:ascii="Tw Cen MT" w:hAnsi="Tw Cen MT" w:cs="Arial"/>
              </w:rPr>
            </w:pPr>
            <w:r w:rsidRPr="00965EE0">
              <w:rPr>
                <w:rFonts w:ascii="Tw Cen MT" w:hAnsi="Tw Cen MT" w:cs="Arial"/>
                <w:b/>
              </w:rPr>
              <w:t xml:space="preserve">Essential Academic Learning Requirements Grades 9/10 Grade Level Expectations: </w:t>
            </w:r>
            <w:r w:rsidRPr="00965EE0">
              <w:rPr>
                <w:rFonts w:ascii="Tw Cen MT" w:hAnsi="Tw Cen MT" w:cs="Arial"/>
              </w:rPr>
              <w:t>This lesson is aligned with Reading 3.1.1 and Educational Technology 1.3.2 and 1.3.3. Students will analyze, evaluate, and use web-based and other resource materials to identify financial aid options.</w:t>
            </w:r>
          </w:p>
          <w:p w:rsidR="00965EE0" w:rsidRPr="00965EE0" w:rsidRDefault="00965EE0" w:rsidP="00965EE0">
            <w:pPr>
              <w:rPr>
                <w:rFonts w:ascii="Tw Cen MT" w:hAnsi="Tw Cen MT" w:cs="Arial"/>
              </w:rPr>
            </w:pPr>
            <w:r w:rsidRPr="00965EE0">
              <w:rPr>
                <w:rFonts w:ascii="Tw Cen MT" w:hAnsi="Tw Cen MT" w:cs="Arial"/>
                <w:b/>
              </w:rPr>
              <w:t>Common Core State Standards Grades 11-12:</w:t>
            </w:r>
            <w:r w:rsidRPr="00965EE0">
              <w:rPr>
                <w:rFonts w:ascii="Tw Cen MT" w:hAnsi="Tw Cen MT" w:cs="Arial"/>
              </w:rPr>
              <w:t xml:space="preserve"> This lesson is aligned with English Language Arts Reading 7 and Speaking and Listening 1d and 2. Students will integrate and evaluate multiple sources of information. They will analyze the purpose of information presented and respond appropriately to new information.</w:t>
            </w:r>
          </w:p>
          <w:p w:rsidR="001809FF" w:rsidRDefault="00965EE0" w:rsidP="00965EE0">
            <w:pPr>
              <w:rPr>
                <w:rFonts w:ascii="Tw Cen MT" w:hAnsi="Tw Cen MT" w:cs="Arial"/>
              </w:rPr>
            </w:pPr>
            <w:r w:rsidRPr="00965EE0">
              <w:rPr>
                <w:rFonts w:ascii="Tw Cen MT" w:hAnsi="Tw Cen MT" w:cs="Arial"/>
                <w:b/>
              </w:rPr>
              <w:t>American School Counselor Association National Standards:</w:t>
            </w:r>
            <w:r w:rsidRPr="00965EE0">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(in this case through financial aid procedures) to achieve their goals.</w:t>
            </w:r>
          </w:p>
          <w:p w:rsidR="007135F0" w:rsidRDefault="007135F0" w:rsidP="007135F0">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sidRPr="00B411C6">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7135F0" w:rsidRDefault="007135F0" w:rsidP="007135F0">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Self-direction: </w:t>
            </w:r>
            <w:r w:rsidRPr="00B411C6">
              <w:rPr>
                <w:rFonts w:ascii="Tw Cen MT" w:hAnsi="Tw Cen MT" w:cs="Tw Cen MT"/>
                <w:color w:val="000000"/>
                <w:sz w:val="23"/>
                <w:szCs w:val="23"/>
              </w:rPr>
              <w:t>Self-instruction, Resources, Effective and su</w:t>
            </w:r>
            <w:r>
              <w:rPr>
                <w:rFonts w:ascii="Tw Cen MT" w:hAnsi="Tw Cen MT" w:cs="Tw Cen MT"/>
                <w:color w:val="000000"/>
                <w:sz w:val="23"/>
                <w:szCs w:val="23"/>
              </w:rPr>
              <w:t>stained effort, Self-monitoring and reflection, Results are valuable</w:t>
            </w:r>
          </w:p>
          <w:p w:rsidR="007135F0" w:rsidRDefault="007135F0" w:rsidP="007135F0">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 xml:space="preserve">Electronic environments, </w:t>
            </w:r>
            <w:bookmarkStart w:id="0" w:name="_GoBack"/>
            <w:bookmarkEnd w:id="0"/>
            <w:r>
              <w:rPr>
                <w:rFonts w:ascii="Tw Cen MT" w:hAnsi="Tw Cen MT" w:cs="Tw Cen MT"/>
                <w:color w:val="000000"/>
                <w:sz w:val="23"/>
                <w:szCs w:val="23"/>
              </w:rPr>
              <w:t>Responsible behavior</w:t>
            </w:r>
          </w:p>
          <w:p w:rsidR="007135F0" w:rsidRPr="007135F0" w:rsidRDefault="007135F0" w:rsidP="007135F0">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sidRPr="007135F0">
              <w:rPr>
                <w:rFonts w:ascii="Tw Cen MT" w:hAnsi="Tw Cen MT" w:cs="Tw Cen MT"/>
                <w:b/>
                <w:color w:val="000000"/>
                <w:sz w:val="23"/>
                <w:szCs w:val="23"/>
              </w:rPr>
              <w:t>Problem Solving:</w:t>
            </w:r>
            <w:r w:rsidRPr="007135F0">
              <w:rPr>
                <w:rFonts w:ascii="Tw Cen MT" w:hAnsi="Tw Cen MT" w:cs="Tw Cen MT"/>
                <w:color w:val="000000"/>
                <w:sz w:val="23"/>
                <w:szCs w:val="23"/>
              </w:rPr>
              <w:t xml:space="preserve">  Identifying and addressing obstacles, Identifying solutions, Solving the problem, Self-evaluation and reflection</w:t>
            </w:r>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4D03A8"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p>
          <w:p w:rsidR="004D03A8" w:rsidRPr="001809FF" w:rsidRDefault="004D03A8" w:rsidP="00A26AA5">
            <w:pPr>
              <w:pStyle w:val="ListParagraph"/>
              <w:numPr>
                <w:ilvl w:val="0"/>
                <w:numId w:val="2"/>
              </w:numPr>
              <w:rPr>
                <w:rFonts w:ascii="Tw Cen MT" w:hAnsi="Tw Cen MT"/>
                <w:b/>
                <w:sz w:val="24"/>
                <w:u w:val="single"/>
              </w:rPr>
            </w:pPr>
          </w:p>
        </w:tc>
        <w:tc>
          <w:tcPr>
            <w:tcW w:w="4590" w:type="dxa"/>
          </w:tcPr>
          <w:p w:rsidR="00C12543" w:rsidRPr="00177C7C" w:rsidRDefault="00C12543" w:rsidP="00C12543">
            <w:pPr>
              <w:pStyle w:val="ListParagraph"/>
              <w:numPr>
                <w:ilvl w:val="0"/>
                <w:numId w:val="2"/>
              </w:numPr>
              <w:rPr>
                <w:rFonts w:ascii="Tw Cen MT" w:hAnsi="Tw Cen MT"/>
                <w:b/>
                <w:sz w:val="24"/>
                <w:u w:val="single"/>
              </w:rPr>
            </w:pPr>
            <w:r w:rsidRPr="00177C7C">
              <w:rPr>
                <w:rFonts w:ascii="Tw Cen MT" w:hAnsi="Tw Cen MT"/>
                <w:b/>
                <w:sz w:val="24"/>
              </w:rPr>
              <w:t>Copies of hand outs:</w:t>
            </w:r>
            <w:r w:rsidRPr="00177C7C">
              <w:rPr>
                <w:rFonts w:ascii="Tw Cen MT" w:hAnsi="Tw Cen MT"/>
                <w:i/>
                <w:sz w:val="24"/>
              </w:rPr>
              <w:t xml:space="preserve"> </w:t>
            </w:r>
          </w:p>
          <w:p w:rsidR="00C12543" w:rsidRPr="00177C7C" w:rsidRDefault="00AF377A" w:rsidP="00C12543">
            <w:pPr>
              <w:rPr>
                <w:rFonts w:ascii="Tw Cen MT" w:hAnsi="Tw Cen MT" w:cs="Arial"/>
                <w:b/>
                <w:i/>
                <w:sz w:val="20"/>
              </w:rPr>
            </w:pPr>
            <w:proofErr w:type="spellStart"/>
            <w:r w:rsidRPr="00177C7C">
              <w:rPr>
                <w:rFonts w:ascii="Tw Cen MT" w:hAnsi="Tw Cen MT" w:cs="Arial"/>
                <w:b/>
                <w:i/>
                <w:sz w:val="20"/>
              </w:rPr>
              <w:t>Financial_Aid_Fundamentals</w:t>
            </w:r>
            <w:proofErr w:type="spellEnd"/>
          </w:p>
          <w:p w:rsidR="00177C7C" w:rsidRDefault="00177C7C" w:rsidP="00C12543">
            <w:pPr>
              <w:rPr>
                <w:rFonts w:ascii="Tw Cen MT" w:hAnsi="Tw Cen MT"/>
                <w:b/>
                <w:i/>
                <w:sz w:val="20"/>
              </w:rPr>
            </w:pPr>
            <w:proofErr w:type="spellStart"/>
            <w:r w:rsidRPr="00177C7C">
              <w:rPr>
                <w:rFonts w:ascii="Tw Cen MT" w:hAnsi="Tw Cen MT"/>
                <w:b/>
                <w:i/>
                <w:sz w:val="20"/>
              </w:rPr>
              <w:t>FAFSAScavengerHunt</w:t>
            </w:r>
            <w:proofErr w:type="spellEnd"/>
          </w:p>
          <w:p w:rsidR="00863D18" w:rsidRPr="00863D18" w:rsidRDefault="0045188E" w:rsidP="00C12543">
            <w:pPr>
              <w:rPr>
                <w:rFonts w:ascii="Tw Cen MT" w:hAnsi="Tw Cen MT"/>
                <w:b/>
                <w:i/>
                <w:sz w:val="20"/>
              </w:rPr>
            </w:pPr>
            <w:proofErr w:type="spellStart"/>
            <w:r w:rsidRPr="0045188E">
              <w:rPr>
                <w:rFonts w:ascii="Tw Cen MT" w:hAnsi="Tw Cen MT"/>
                <w:b/>
                <w:i/>
                <w:sz w:val="20"/>
              </w:rPr>
              <w:t>FAFSAparent_intent_letter</w:t>
            </w:r>
            <w:proofErr w:type="spellEnd"/>
          </w:p>
        </w:tc>
        <w:tc>
          <w:tcPr>
            <w:tcW w:w="4158"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1809FF">
            <w:pPr>
              <w:rPr>
                <w:rFonts w:ascii="Tw Cen MT" w:hAnsi="Tw Cen MT"/>
                <w:b/>
                <w:sz w:val="24"/>
              </w:rPr>
            </w:pPr>
            <w:r>
              <w:rPr>
                <w:rFonts w:ascii="Tw Cen MT" w:hAnsi="Tw Cen MT"/>
                <w:b/>
                <w:sz w:val="24"/>
              </w:rPr>
              <w:t>Implementation:</w:t>
            </w:r>
          </w:p>
        </w:tc>
        <w:tc>
          <w:tcPr>
            <w:tcW w:w="12778" w:type="dxa"/>
            <w:gridSpan w:val="3"/>
          </w:tcPr>
          <w:p w:rsidR="003D7D04" w:rsidRPr="00177C7C" w:rsidRDefault="003D7D04" w:rsidP="00AF377A">
            <w:pPr>
              <w:pStyle w:val="ListParagraph"/>
              <w:numPr>
                <w:ilvl w:val="0"/>
                <w:numId w:val="3"/>
              </w:numPr>
              <w:rPr>
                <w:rFonts w:ascii="Tw Cen MT" w:hAnsi="Tw Cen MT"/>
                <w:b/>
                <w:sz w:val="24"/>
                <w:szCs w:val="24"/>
                <w:u w:val="single"/>
              </w:rPr>
            </w:pPr>
            <w:r w:rsidRPr="00177C7C">
              <w:rPr>
                <w:rFonts w:ascii="Tw Cen MT" w:hAnsi="Tw Cen MT"/>
                <w:b/>
                <w:sz w:val="24"/>
                <w:szCs w:val="24"/>
                <w:u w:val="single"/>
              </w:rPr>
              <w:t>Ask</w:t>
            </w:r>
            <w:r w:rsidRPr="00177C7C">
              <w:rPr>
                <w:rFonts w:ascii="Tw Cen MT" w:hAnsi="Tw Cen MT"/>
                <w:sz w:val="24"/>
                <w:szCs w:val="24"/>
              </w:rPr>
              <w:t xml:space="preserve"> students </w:t>
            </w:r>
            <w:r w:rsidR="00256091" w:rsidRPr="00177C7C">
              <w:rPr>
                <w:rFonts w:ascii="Tw Cen MT" w:hAnsi="Tw Cen MT"/>
                <w:sz w:val="24"/>
                <w:szCs w:val="24"/>
              </w:rPr>
              <w:t xml:space="preserve">about their prior </w:t>
            </w:r>
            <w:r w:rsidR="00E7313F" w:rsidRPr="00177C7C">
              <w:rPr>
                <w:rFonts w:ascii="Tw Cen MT" w:hAnsi="Tw Cen MT"/>
                <w:sz w:val="24"/>
                <w:szCs w:val="24"/>
              </w:rPr>
              <w:t xml:space="preserve">knowledge of the term </w:t>
            </w:r>
            <w:r w:rsidR="00E7313F" w:rsidRPr="00177C7C">
              <w:rPr>
                <w:rFonts w:ascii="Tw Cen MT" w:hAnsi="Tw Cen MT"/>
                <w:i/>
                <w:sz w:val="24"/>
                <w:szCs w:val="24"/>
              </w:rPr>
              <w:t>financial aid</w:t>
            </w:r>
            <w:r w:rsidR="00256091" w:rsidRPr="00177C7C">
              <w:rPr>
                <w:rFonts w:ascii="Tw Cen MT" w:hAnsi="Tw Cen MT"/>
                <w:sz w:val="24"/>
                <w:szCs w:val="24"/>
              </w:rPr>
              <w:t xml:space="preserve">. </w:t>
            </w:r>
            <w:r w:rsidR="00E7313F" w:rsidRPr="00177C7C">
              <w:rPr>
                <w:rFonts w:ascii="Tw Cen MT" w:hAnsi="Tw Cen MT"/>
                <w:i/>
                <w:sz w:val="24"/>
                <w:szCs w:val="24"/>
              </w:rPr>
              <w:t>Are they familiar with it</w:t>
            </w:r>
            <w:r w:rsidR="00256091" w:rsidRPr="00177C7C">
              <w:rPr>
                <w:rFonts w:ascii="Tw Cen MT" w:hAnsi="Tw Cen MT"/>
                <w:i/>
                <w:sz w:val="24"/>
                <w:szCs w:val="24"/>
              </w:rPr>
              <w:t xml:space="preserve">?  </w:t>
            </w:r>
            <w:r w:rsidR="00E7313F" w:rsidRPr="00177C7C">
              <w:rPr>
                <w:rFonts w:ascii="Tw Cen MT" w:hAnsi="Tw Cen MT"/>
                <w:i/>
                <w:sz w:val="24"/>
                <w:szCs w:val="24"/>
              </w:rPr>
              <w:t>Do they have anyone in their family who has used financial aid or gone through the process</w:t>
            </w:r>
            <w:r w:rsidR="00256091" w:rsidRPr="00177C7C">
              <w:rPr>
                <w:rFonts w:ascii="Tw Cen MT" w:hAnsi="Tw Cen MT"/>
                <w:i/>
                <w:sz w:val="24"/>
                <w:szCs w:val="24"/>
              </w:rPr>
              <w:t xml:space="preserve">?  </w:t>
            </w:r>
            <w:r w:rsidR="004D03A8" w:rsidRPr="00177C7C">
              <w:rPr>
                <w:rFonts w:ascii="Tw Cen MT" w:hAnsi="Tw Cen MT"/>
                <w:i/>
                <w:sz w:val="24"/>
                <w:szCs w:val="24"/>
              </w:rPr>
              <w:t>What are their insights in to the process</w:t>
            </w:r>
            <w:r w:rsidR="00256091" w:rsidRPr="00177C7C">
              <w:rPr>
                <w:rFonts w:ascii="Tw Cen MT" w:hAnsi="Tw Cen MT"/>
                <w:i/>
                <w:sz w:val="24"/>
                <w:szCs w:val="24"/>
              </w:rPr>
              <w:t xml:space="preserve">?  </w:t>
            </w:r>
            <w:r w:rsidR="004D03A8" w:rsidRPr="00177C7C">
              <w:rPr>
                <w:rFonts w:ascii="Tw Cen MT" w:hAnsi="Tw Cen MT"/>
                <w:i/>
                <w:sz w:val="24"/>
                <w:szCs w:val="24"/>
              </w:rPr>
              <w:t xml:space="preserve">What went well or not so well in the </w:t>
            </w:r>
            <w:r w:rsidR="00E7313F" w:rsidRPr="00177C7C">
              <w:rPr>
                <w:rFonts w:ascii="Tw Cen MT" w:hAnsi="Tw Cen MT"/>
                <w:i/>
                <w:sz w:val="24"/>
                <w:szCs w:val="24"/>
              </w:rPr>
              <w:t>process that they can remember</w:t>
            </w:r>
            <w:r w:rsidR="00256091" w:rsidRPr="00177C7C">
              <w:rPr>
                <w:rFonts w:ascii="Tw Cen MT" w:hAnsi="Tw Cen MT"/>
                <w:i/>
                <w:sz w:val="24"/>
                <w:szCs w:val="24"/>
              </w:rPr>
              <w:t>?</w:t>
            </w:r>
            <w:r w:rsidRPr="00177C7C">
              <w:rPr>
                <w:rFonts w:ascii="Tw Cen MT" w:hAnsi="Tw Cen MT" w:cs="Tw Cen MT"/>
                <w:sz w:val="24"/>
                <w:szCs w:val="24"/>
              </w:rPr>
              <w:t xml:space="preserve"> </w:t>
            </w:r>
          </w:p>
          <w:p w:rsidR="00FF62D3" w:rsidRDefault="00FF62D3" w:rsidP="00AF377A">
            <w:pPr>
              <w:pStyle w:val="Default"/>
              <w:numPr>
                <w:ilvl w:val="0"/>
                <w:numId w:val="3"/>
              </w:numPr>
              <w:rPr>
                <w:color w:val="auto"/>
              </w:rPr>
            </w:pPr>
            <w:r>
              <w:rPr>
                <w:b/>
                <w:color w:val="auto"/>
                <w:u w:val="single"/>
              </w:rPr>
              <w:t xml:space="preserve">Show </w:t>
            </w:r>
            <w:r>
              <w:rPr>
                <w:color w:val="auto"/>
              </w:rPr>
              <w:t xml:space="preserve">the following brief </w:t>
            </w:r>
            <w:r w:rsidRPr="00FF62D3">
              <w:rPr>
                <w:i/>
                <w:color w:val="auto"/>
              </w:rPr>
              <w:t>(1-3 minute)</w:t>
            </w:r>
            <w:r>
              <w:rPr>
                <w:color w:val="auto"/>
              </w:rPr>
              <w:t xml:space="preserve"> YouTube videos introducing FAFSA:</w:t>
            </w:r>
          </w:p>
          <w:p w:rsidR="00FF62D3" w:rsidRDefault="007135F0" w:rsidP="00FF62D3">
            <w:pPr>
              <w:pStyle w:val="Default"/>
              <w:numPr>
                <w:ilvl w:val="1"/>
                <w:numId w:val="3"/>
              </w:numPr>
              <w:rPr>
                <w:color w:val="auto"/>
              </w:rPr>
            </w:pPr>
            <w:hyperlink r:id="rId8" w:history="1">
              <w:r w:rsidR="00FF62D3" w:rsidRPr="00904EAF">
                <w:rPr>
                  <w:rStyle w:val="Hyperlink"/>
                </w:rPr>
                <w:t>http://www.youtube.com/watch?v=kbJ55UWMEFE&amp;list=PL23B9A23CD8DD82DD&amp;index=1</w:t>
              </w:r>
            </w:hyperlink>
            <w:r w:rsidR="00FF62D3">
              <w:rPr>
                <w:color w:val="auto"/>
              </w:rPr>
              <w:t xml:space="preserve"> </w:t>
            </w:r>
          </w:p>
          <w:p w:rsidR="00FF62D3" w:rsidRDefault="007135F0" w:rsidP="00FF62D3">
            <w:pPr>
              <w:pStyle w:val="Default"/>
              <w:numPr>
                <w:ilvl w:val="1"/>
                <w:numId w:val="3"/>
              </w:numPr>
              <w:rPr>
                <w:color w:val="auto"/>
              </w:rPr>
            </w:pPr>
            <w:hyperlink r:id="rId9" w:history="1">
              <w:r w:rsidR="00FF62D3" w:rsidRPr="00904EAF">
                <w:rPr>
                  <w:rStyle w:val="Hyperlink"/>
                </w:rPr>
                <w:t>http://www.youtube.com/watch?v=VRyXfUStHO0&amp;list=PL23B9A23CD8DD82DD&amp;index=2</w:t>
              </w:r>
            </w:hyperlink>
            <w:r w:rsidR="00FF62D3">
              <w:rPr>
                <w:color w:val="auto"/>
              </w:rPr>
              <w:t xml:space="preserve"> </w:t>
            </w:r>
          </w:p>
          <w:p w:rsidR="00FF62D3" w:rsidRPr="00FF62D3" w:rsidRDefault="007135F0" w:rsidP="00FF62D3">
            <w:pPr>
              <w:pStyle w:val="Default"/>
              <w:numPr>
                <w:ilvl w:val="1"/>
                <w:numId w:val="3"/>
              </w:numPr>
              <w:rPr>
                <w:color w:val="auto"/>
              </w:rPr>
            </w:pPr>
            <w:hyperlink r:id="rId10" w:history="1">
              <w:r w:rsidR="00FF62D3" w:rsidRPr="00904EAF">
                <w:rPr>
                  <w:rStyle w:val="Hyperlink"/>
                </w:rPr>
                <w:t>http://www.youtube.com/watch?v=K8JuaYVJ_LE&amp;list=PL23B9A23CD8DD82DD&amp;index=5</w:t>
              </w:r>
            </w:hyperlink>
            <w:r w:rsidR="00FF62D3">
              <w:rPr>
                <w:color w:val="auto"/>
              </w:rPr>
              <w:t xml:space="preserve"> </w:t>
            </w:r>
          </w:p>
          <w:p w:rsidR="00E7313F" w:rsidRPr="00177C7C" w:rsidRDefault="00AF377A" w:rsidP="00AF377A">
            <w:pPr>
              <w:pStyle w:val="Default"/>
              <w:numPr>
                <w:ilvl w:val="0"/>
                <w:numId w:val="3"/>
              </w:numPr>
              <w:rPr>
                <w:color w:val="auto"/>
              </w:rPr>
            </w:pPr>
            <w:r w:rsidRPr="00177C7C">
              <w:rPr>
                <w:rFonts w:cs="Arial"/>
                <w:b/>
                <w:color w:val="auto"/>
                <w:u w:val="single"/>
              </w:rPr>
              <w:t>Introduce</w:t>
            </w:r>
            <w:r w:rsidRPr="00177C7C">
              <w:rPr>
                <w:rFonts w:cs="Arial"/>
                <w:b/>
                <w:color w:val="auto"/>
              </w:rPr>
              <w:t xml:space="preserve"> </w:t>
            </w:r>
            <w:r w:rsidRPr="00177C7C">
              <w:rPr>
                <w:rFonts w:cs="Arial"/>
                <w:color w:val="auto"/>
              </w:rPr>
              <w:t xml:space="preserve">college costs by distributing the </w:t>
            </w:r>
            <w:r w:rsidRPr="00177C7C">
              <w:rPr>
                <w:rFonts w:cs="Arial"/>
                <w:b/>
                <w:color w:val="auto"/>
              </w:rPr>
              <w:t>Financial Aid Fundamentals</w:t>
            </w:r>
            <w:r w:rsidRPr="00177C7C">
              <w:rPr>
                <w:rFonts w:cs="Arial"/>
                <w:color w:val="auto"/>
              </w:rPr>
              <w:t xml:space="preserve"> </w:t>
            </w:r>
            <w:r w:rsidRPr="00177C7C">
              <w:rPr>
                <w:rFonts w:cs="Arial"/>
                <w:b/>
                <w:i/>
                <w:color w:val="auto"/>
                <w:sz w:val="20"/>
              </w:rPr>
              <w:t>(</w:t>
            </w:r>
            <w:proofErr w:type="spellStart"/>
            <w:r w:rsidRPr="00177C7C">
              <w:rPr>
                <w:rFonts w:cs="Arial"/>
                <w:b/>
                <w:i/>
                <w:color w:val="auto"/>
                <w:sz w:val="20"/>
              </w:rPr>
              <w:t>Financial_Aid_Fundamentals</w:t>
            </w:r>
            <w:proofErr w:type="spellEnd"/>
            <w:r w:rsidRPr="00177C7C">
              <w:rPr>
                <w:rFonts w:cs="Arial"/>
                <w:b/>
                <w:i/>
                <w:color w:val="auto"/>
                <w:sz w:val="20"/>
              </w:rPr>
              <w:t>)</w:t>
            </w:r>
            <w:r w:rsidRPr="00177C7C">
              <w:rPr>
                <w:rFonts w:cs="Arial"/>
                <w:i/>
                <w:color w:val="auto"/>
                <w:sz w:val="20"/>
              </w:rPr>
              <w:t xml:space="preserve"> </w:t>
            </w:r>
            <w:r w:rsidRPr="00177C7C">
              <w:rPr>
                <w:rFonts w:cs="Arial"/>
                <w:color w:val="auto"/>
              </w:rPr>
              <w:t xml:space="preserve">handout and point to the College Costs table on the first page. </w:t>
            </w:r>
          </w:p>
          <w:p w:rsidR="00EA6920" w:rsidRPr="00177C7C" w:rsidRDefault="00E7313F" w:rsidP="00AF377A">
            <w:pPr>
              <w:pStyle w:val="Default"/>
              <w:numPr>
                <w:ilvl w:val="0"/>
                <w:numId w:val="3"/>
              </w:numPr>
              <w:rPr>
                <w:color w:val="auto"/>
              </w:rPr>
            </w:pPr>
            <w:r w:rsidRPr="00177C7C">
              <w:rPr>
                <w:rFonts w:cs="Arial"/>
                <w:b/>
                <w:color w:val="auto"/>
                <w:u w:val="single"/>
              </w:rPr>
              <w:t>Discuss</w:t>
            </w:r>
            <w:r w:rsidRPr="00177C7C">
              <w:rPr>
                <w:rFonts w:cs="Arial"/>
                <w:b/>
                <w:color w:val="auto"/>
              </w:rPr>
              <w:t xml:space="preserve"> </w:t>
            </w:r>
            <w:r w:rsidR="00AF377A" w:rsidRPr="00177C7C">
              <w:rPr>
                <w:rFonts w:cs="Arial"/>
                <w:color w:val="auto"/>
              </w:rPr>
              <w:t xml:space="preserve">How do your students plan to pay for college? Some may have clear plans, but (as research shows) many will not. </w:t>
            </w:r>
          </w:p>
          <w:p w:rsidR="00AF377A" w:rsidRPr="00177C7C" w:rsidRDefault="00AF377A" w:rsidP="00AF377A">
            <w:pPr>
              <w:pStyle w:val="Default"/>
              <w:numPr>
                <w:ilvl w:val="0"/>
                <w:numId w:val="3"/>
              </w:numPr>
              <w:rPr>
                <w:color w:val="auto"/>
              </w:rPr>
            </w:pPr>
            <w:r w:rsidRPr="00177C7C">
              <w:rPr>
                <w:rFonts w:cs="Arial"/>
                <w:b/>
                <w:color w:val="auto"/>
                <w:u w:val="single"/>
              </w:rPr>
              <w:t>Explain</w:t>
            </w:r>
            <w:r w:rsidRPr="00177C7C">
              <w:rPr>
                <w:rFonts w:cs="Arial"/>
                <w:color w:val="auto"/>
              </w:rPr>
              <w:t xml:space="preserve"> that college can be very expensive but that most students can get financial aid to help them. </w:t>
            </w:r>
          </w:p>
          <w:p w:rsidR="00EA6920" w:rsidRPr="00177C7C" w:rsidRDefault="00AF377A" w:rsidP="00AF377A">
            <w:pPr>
              <w:pStyle w:val="ListParagraph"/>
              <w:numPr>
                <w:ilvl w:val="0"/>
                <w:numId w:val="3"/>
              </w:numPr>
              <w:contextualSpacing w:val="0"/>
              <w:rPr>
                <w:rFonts w:ascii="Tw Cen MT" w:hAnsi="Tw Cen MT" w:cs="Arial"/>
                <w:b/>
              </w:rPr>
            </w:pPr>
            <w:r w:rsidRPr="00177C7C">
              <w:rPr>
                <w:rFonts w:ascii="Tw Cen MT" w:hAnsi="Tw Cen MT" w:cs="Arial"/>
                <w:b/>
                <w:u w:val="single"/>
              </w:rPr>
              <w:t>Review</w:t>
            </w:r>
            <w:r w:rsidRPr="00177C7C">
              <w:rPr>
                <w:rFonts w:ascii="Tw Cen MT" w:hAnsi="Tw Cen MT" w:cs="Arial"/>
                <w:b/>
              </w:rPr>
              <w:t xml:space="preserve"> </w:t>
            </w:r>
            <w:r w:rsidR="00EA6920" w:rsidRPr="00177C7C">
              <w:rPr>
                <w:rFonts w:ascii="Tw Cen MT" w:hAnsi="Tw Cen MT" w:cs="Arial"/>
              </w:rPr>
              <w:t xml:space="preserve">types of financial aid by having them focus on </w:t>
            </w:r>
            <w:r w:rsidRPr="00177C7C">
              <w:rPr>
                <w:rFonts w:ascii="Tw Cen MT" w:hAnsi="Tw Cen MT" w:cs="Arial"/>
              </w:rPr>
              <w:t xml:space="preserve">the </w:t>
            </w:r>
            <w:r w:rsidRPr="00177C7C">
              <w:rPr>
                <w:rFonts w:ascii="Tw Cen MT" w:hAnsi="Tw Cen MT" w:cs="Arial"/>
                <w:b/>
              </w:rPr>
              <w:t>How Will I Pay</w:t>
            </w:r>
            <w:r w:rsidRPr="00177C7C">
              <w:rPr>
                <w:rFonts w:ascii="Tw Cen MT" w:hAnsi="Tw Cen MT" w:cs="Arial"/>
              </w:rPr>
              <w:t xml:space="preserve"> section of the handout. </w:t>
            </w:r>
          </w:p>
          <w:p w:rsidR="00EA6920" w:rsidRPr="00177C7C" w:rsidRDefault="00AF377A" w:rsidP="00AF377A">
            <w:pPr>
              <w:pStyle w:val="ListParagraph"/>
              <w:numPr>
                <w:ilvl w:val="0"/>
                <w:numId w:val="3"/>
              </w:numPr>
              <w:contextualSpacing w:val="0"/>
              <w:rPr>
                <w:rFonts w:ascii="Tw Cen MT" w:hAnsi="Tw Cen MT" w:cs="Arial"/>
                <w:b/>
              </w:rPr>
            </w:pPr>
            <w:r w:rsidRPr="00177C7C">
              <w:rPr>
                <w:rFonts w:ascii="Tw Cen MT" w:hAnsi="Tw Cen MT" w:cs="Arial"/>
                <w:b/>
                <w:u w:val="single"/>
              </w:rPr>
              <w:t>Review</w:t>
            </w:r>
            <w:r w:rsidRPr="00177C7C">
              <w:rPr>
                <w:rFonts w:ascii="Tw Cen MT" w:hAnsi="Tw Cen MT" w:cs="Arial"/>
              </w:rPr>
              <w:t xml:space="preserve"> the five basic ways of paying for college: </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(1) savings and earnings</w:t>
            </w:r>
          </w:p>
          <w:p w:rsidR="00EA6920" w:rsidRPr="00177C7C" w:rsidRDefault="00EA6920" w:rsidP="00EA6920">
            <w:pPr>
              <w:pStyle w:val="ListParagraph"/>
              <w:numPr>
                <w:ilvl w:val="1"/>
                <w:numId w:val="3"/>
              </w:numPr>
              <w:contextualSpacing w:val="0"/>
              <w:rPr>
                <w:rFonts w:ascii="Tw Cen MT" w:hAnsi="Tw Cen MT" w:cs="Arial"/>
                <w:b/>
              </w:rPr>
            </w:pPr>
            <w:r w:rsidRPr="00177C7C">
              <w:rPr>
                <w:rFonts w:ascii="Tw Cen MT" w:hAnsi="Tw Cen MT" w:cs="Arial"/>
              </w:rPr>
              <w:t>(2) grants</w:t>
            </w:r>
          </w:p>
          <w:p w:rsidR="00EA6920" w:rsidRPr="00177C7C" w:rsidRDefault="00EA6920" w:rsidP="00EA6920">
            <w:pPr>
              <w:pStyle w:val="ListParagraph"/>
              <w:numPr>
                <w:ilvl w:val="1"/>
                <w:numId w:val="3"/>
              </w:numPr>
              <w:contextualSpacing w:val="0"/>
              <w:rPr>
                <w:rFonts w:ascii="Tw Cen MT" w:hAnsi="Tw Cen MT" w:cs="Arial"/>
                <w:b/>
              </w:rPr>
            </w:pPr>
            <w:r w:rsidRPr="00177C7C">
              <w:rPr>
                <w:rFonts w:ascii="Tw Cen MT" w:hAnsi="Tw Cen MT" w:cs="Arial"/>
              </w:rPr>
              <w:t>(3) scholarships</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(4) work study</w:t>
            </w:r>
          </w:p>
          <w:p w:rsidR="00EA6920" w:rsidRPr="00177C7C" w:rsidRDefault="00EA6920" w:rsidP="00EA6920">
            <w:pPr>
              <w:pStyle w:val="ListParagraph"/>
              <w:numPr>
                <w:ilvl w:val="1"/>
                <w:numId w:val="3"/>
              </w:numPr>
              <w:contextualSpacing w:val="0"/>
              <w:rPr>
                <w:rFonts w:ascii="Tw Cen MT" w:hAnsi="Tw Cen MT" w:cs="Arial"/>
                <w:b/>
              </w:rPr>
            </w:pPr>
            <w:r w:rsidRPr="00177C7C">
              <w:rPr>
                <w:rFonts w:ascii="Tw Cen MT" w:hAnsi="Tw Cen MT" w:cs="Arial"/>
              </w:rPr>
              <w:t>(5) loans</w:t>
            </w:r>
          </w:p>
          <w:p w:rsidR="00EA6920" w:rsidRPr="00177C7C" w:rsidRDefault="00AF377A" w:rsidP="00EA6920">
            <w:pPr>
              <w:pStyle w:val="ListParagraph"/>
              <w:numPr>
                <w:ilvl w:val="0"/>
                <w:numId w:val="3"/>
              </w:numPr>
              <w:contextualSpacing w:val="0"/>
              <w:rPr>
                <w:rFonts w:ascii="Tw Cen MT" w:hAnsi="Tw Cen MT" w:cs="Arial"/>
                <w:b/>
              </w:rPr>
            </w:pPr>
            <w:r w:rsidRPr="00177C7C">
              <w:rPr>
                <w:rFonts w:ascii="Tw Cen MT" w:hAnsi="Tw Cen MT" w:cs="Arial"/>
                <w:b/>
                <w:u w:val="single"/>
              </w:rPr>
              <w:t>Briefly discuss</w:t>
            </w:r>
            <w:r w:rsidRPr="00177C7C">
              <w:rPr>
                <w:rFonts w:ascii="Tw Cen MT" w:hAnsi="Tw Cen MT" w:cs="Arial"/>
              </w:rPr>
              <w:t xml:space="preserve"> each of these sources of financial aid, and then explain that most students pay for college with a </w:t>
            </w:r>
            <w:r w:rsidRPr="00177C7C">
              <w:rPr>
                <w:rFonts w:ascii="Tw Cen MT" w:hAnsi="Tw Cen MT" w:cs="Arial"/>
                <w:b/>
              </w:rPr>
              <w:t>“package”</w:t>
            </w:r>
            <w:r w:rsidRPr="00177C7C">
              <w:rPr>
                <w:rFonts w:ascii="Tw Cen MT" w:hAnsi="Tw Cen MT" w:cs="Arial"/>
              </w:rPr>
              <w:t xml:space="preserve"> of different </w:t>
            </w:r>
            <w:r w:rsidRPr="00177C7C">
              <w:rPr>
                <w:rFonts w:ascii="Tw Cen MT" w:hAnsi="Tw Cen MT" w:cs="Arial"/>
              </w:rPr>
              <w:lastRenderedPageBreak/>
              <w:t xml:space="preserve">sources of funding. </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A student might get a scholarship, a job and a loan, plus use some money from savings.</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 xml:space="preserve">Colleges propose a financial aid “package” for each student they admit. </w:t>
            </w:r>
          </w:p>
          <w:p w:rsidR="00EA6920" w:rsidRPr="00177C7C" w:rsidRDefault="00EA6920" w:rsidP="00EA6920">
            <w:pPr>
              <w:pStyle w:val="ListParagraph"/>
              <w:numPr>
                <w:ilvl w:val="0"/>
                <w:numId w:val="3"/>
              </w:numPr>
              <w:contextualSpacing w:val="0"/>
              <w:rPr>
                <w:rFonts w:ascii="Tw Cen MT" w:hAnsi="Tw Cen MT" w:cs="Arial"/>
                <w:b/>
              </w:rPr>
            </w:pPr>
            <w:r w:rsidRPr="00177C7C">
              <w:rPr>
                <w:rFonts w:ascii="Tw Cen MT" w:hAnsi="Tw Cen MT" w:cs="Arial"/>
                <w:b/>
                <w:u w:val="single"/>
              </w:rPr>
              <w:t>Go over</w:t>
            </w:r>
            <w:r w:rsidRPr="00177C7C">
              <w:rPr>
                <w:rFonts w:ascii="Tw Cen MT" w:hAnsi="Tw Cen MT" w:cs="Arial"/>
              </w:rPr>
              <w:t xml:space="preserve"> the</w:t>
            </w:r>
            <w:r w:rsidR="00AF377A" w:rsidRPr="00177C7C">
              <w:rPr>
                <w:rFonts w:ascii="Tw Cen MT" w:hAnsi="Tw Cen MT" w:cs="Arial"/>
              </w:rPr>
              <w:t xml:space="preserve"> </w:t>
            </w:r>
            <w:r w:rsidR="00AF377A" w:rsidRPr="00177C7C">
              <w:rPr>
                <w:rFonts w:ascii="Tw Cen MT" w:hAnsi="Tw Cen MT" w:cs="Arial"/>
                <w:b/>
              </w:rPr>
              <w:t>How Do I Get Financial Aid</w:t>
            </w:r>
            <w:r w:rsidR="00AF377A" w:rsidRPr="00177C7C">
              <w:rPr>
                <w:rFonts w:ascii="Tw Cen MT" w:hAnsi="Tw Cen MT" w:cs="Arial"/>
              </w:rPr>
              <w:t xml:space="preserve"> section of the handout and explain the </w:t>
            </w:r>
            <w:r w:rsidR="00AF377A" w:rsidRPr="00177C7C">
              <w:rPr>
                <w:rFonts w:ascii="Tw Cen MT" w:hAnsi="Tw Cen MT" w:cs="Arial"/>
                <w:b/>
                <w:i/>
              </w:rPr>
              <w:t>three steps students should take to receive financial aid</w:t>
            </w:r>
            <w:r w:rsidR="00AF377A" w:rsidRPr="00177C7C">
              <w:rPr>
                <w:rFonts w:ascii="Tw Cen MT" w:hAnsi="Tw Cen MT" w:cs="Arial"/>
              </w:rPr>
              <w:t>:</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 xml:space="preserve"> (1) determine their eligibility for need-based aid throu</w:t>
            </w:r>
            <w:r w:rsidR="00EA6920" w:rsidRPr="00177C7C">
              <w:rPr>
                <w:rFonts w:ascii="Tw Cen MT" w:hAnsi="Tw Cen MT" w:cs="Arial"/>
              </w:rPr>
              <w:t>gh the FAFSA and/or CSS PROFILE</w:t>
            </w:r>
          </w:p>
          <w:p w:rsidR="00EA6920"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 xml:space="preserve"> (2) apply for scholarships through their college and department</w:t>
            </w:r>
          </w:p>
          <w:p w:rsidR="00AF377A" w:rsidRPr="00177C7C" w:rsidRDefault="00AF377A" w:rsidP="00EA6920">
            <w:pPr>
              <w:pStyle w:val="ListParagraph"/>
              <w:numPr>
                <w:ilvl w:val="1"/>
                <w:numId w:val="3"/>
              </w:numPr>
              <w:contextualSpacing w:val="0"/>
              <w:rPr>
                <w:rFonts w:ascii="Tw Cen MT" w:hAnsi="Tw Cen MT" w:cs="Arial"/>
                <w:b/>
              </w:rPr>
            </w:pPr>
            <w:r w:rsidRPr="00177C7C">
              <w:rPr>
                <w:rFonts w:ascii="Tw Cen MT" w:hAnsi="Tw Cen MT" w:cs="Arial"/>
              </w:rPr>
              <w:t xml:space="preserve"> (3) </w:t>
            </w:r>
            <w:proofErr w:type="gramStart"/>
            <w:r w:rsidRPr="00177C7C">
              <w:rPr>
                <w:rFonts w:ascii="Tw Cen MT" w:hAnsi="Tw Cen MT" w:cs="Arial"/>
              </w:rPr>
              <w:t>identify</w:t>
            </w:r>
            <w:proofErr w:type="gramEnd"/>
            <w:r w:rsidRPr="00177C7C">
              <w:rPr>
                <w:rFonts w:ascii="Tw Cen MT" w:hAnsi="Tw Cen MT" w:cs="Arial"/>
              </w:rPr>
              <w:t xml:space="preserve"> scholarships through a scholarship match site such as theWashBoard.org.</w:t>
            </w:r>
            <w:r w:rsidR="008D0CD1">
              <w:rPr>
                <w:rFonts w:ascii="Tw Cen MT" w:hAnsi="Tw Cen MT" w:cs="Arial"/>
              </w:rPr>
              <w:t xml:space="preserve"> (</w:t>
            </w:r>
            <w:r w:rsidR="008D0CD1">
              <w:rPr>
                <w:rFonts w:ascii="Tw Cen MT" w:hAnsi="Tw Cen MT" w:cs="Arial"/>
                <w:i/>
              </w:rPr>
              <w:t>*Students will complete practice scholarship activity in Scholarship Application lesson)</w:t>
            </w:r>
          </w:p>
          <w:p w:rsidR="00177C7C" w:rsidRDefault="008D0CD1" w:rsidP="00AF377A">
            <w:pPr>
              <w:numPr>
                <w:ilvl w:val="0"/>
                <w:numId w:val="3"/>
              </w:numPr>
              <w:rPr>
                <w:rFonts w:ascii="Tw Cen MT" w:hAnsi="Tw Cen MT" w:cs="Arial"/>
                <w:b/>
              </w:rPr>
            </w:pPr>
            <w:r>
              <w:rPr>
                <w:rFonts w:ascii="Tw Cen MT" w:hAnsi="Tw Cen MT" w:cs="Arial"/>
                <w:b/>
              </w:rPr>
              <w:t xml:space="preserve"> </w:t>
            </w:r>
            <w:r w:rsidR="00177C7C">
              <w:rPr>
                <w:rFonts w:ascii="Tw Cen MT" w:hAnsi="Tw Cen MT" w:cs="Arial"/>
                <w:b/>
              </w:rPr>
              <w:t>(**Students will each need their own individual computer for the next activity.)</w:t>
            </w:r>
          </w:p>
          <w:p w:rsidR="00177C7C" w:rsidRPr="00177C7C" w:rsidRDefault="00177C7C" w:rsidP="00AF377A">
            <w:pPr>
              <w:numPr>
                <w:ilvl w:val="0"/>
                <w:numId w:val="3"/>
              </w:numPr>
              <w:rPr>
                <w:rFonts w:ascii="Tw Cen MT" w:hAnsi="Tw Cen MT" w:cs="Arial"/>
                <w:b/>
              </w:rPr>
            </w:pPr>
            <w:r>
              <w:rPr>
                <w:rFonts w:ascii="Tw Cen MT" w:hAnsi="Tw Cen MT" w:cs="Arial"/>
                <w:b/>
                <w:u w:val="single"/>
              </w:rPr>
              <w:t>Download</w:t>
            </w:r>
            <w:r>
              <w:rPr>
                <w:rFonts w:ascii="Tw Cen MT" w:hAnsi="Tw Cen MT" w:cs="Arial"/>
              </w:rPr>
              <w:t xml:space="preserve"> the </w:t>
            </w:r>
            <w:r>
              <w:rPr>
                <w:rFonts w:ascii="Tw Cen MT" w:hAnsi="Tw Cen MT" w:cs="Arial"/>
                <w:b/>
              </w:rPr>
              <w:t xml:space="preserve">FAFSA Scavenger Hunt </w:t>
            </w:r>
            <w:r>
              <w:rPr>
                <w:rFonts w:ascii="Tw Cen MT" w:hAnsi="Tw Cen MT" w:cs="Arial"/>
              </w:rPr>
              <w:t xml:space="preserve">document </w:t>
            </w:r>
            <w:r>
              <w:rPr>
                <w:b/>
                <w:i/>
                <w:sz w:val="20"/>
              </w:rPr>
              <w:t>(</w:t>
            </w:r>
            <w:r w:rsidRPr="00177C7C">
              <w:rPr>
                <w:rFonts w:ascii="Tw Cen MT" w:hAnsi="Tw Cen MT"/>
                <w:b/>
                <w:i/>
                <w:sz w:val="20"/>
              </w:rPr>
              <w:t>FAFSAScavengerHunt</w:t>
            </w:r>
            <w:r>
              <w:t>)</w:t>
            </w:r>
          </w:p>
          <w:p w:rsidR="00177C7C" w:rsidRDefault="00177C7C" w:rsidP="00177C7C">
            <w:pPr>
              <w:pStyle w:val="Default"/>
              <w:numPr>
                <w:ilvl w:val="0"/>
                <w:numId w:val="3"/>
              </w:numPr>
              <w:rPr>
                <w:color w:val="auto"/>
              </w:rPr>
            </w:pPr>
            <w:r>
              <w:rPr>
                <w:color w:val="auto"/>
              </w:rPr>
              <w:t xml:space="preserve">Using the websites listed on the hand out, complete the scavenger hunt.  </w:t>
            </w:r>
          </w:p>
          <w:p w:rsidR="003D7D04" w:rsidRDefault="004A0B91" w:rsidP="00177C7C">
            <w:pPr>
              <w:pStyle w:val="Default"/>
              <w:numPr>
                <w:ilvl w:val="0"/>
                <w:numId w:val="3"/>
              </w:numPr>
              <w:rPr>
                <w:color w:val="auto"/>
              </w:rPr>
            </w:pPr>
            <w:r w:rsidRPr="00177C7C">
              <w:rPr>
                <w:color w:val="auto"/>
              </w:rPr>
              <w:t xml:space="preserve">When students have completed their </w:t>
            </w:r>
            <w:r w:rsidR="00177C7C">
              <w:rPr>
                <w:b/>
                <w:color w:val="auto"/>
              </w:rPr>
              <w:t xml:space="preserve">FAFSA Scavenger </w:t>
            </w:r>
            <w:proofErr w:type="gramStart"/>
            <w:r w:rsidR="00177C7C">
              <w:rPr>
                <w:b/>
                <w:color w:val="auto"/>
              </w:rPr>
              <w:t>H</w:t>
            </w:r>
            <w:r w:rsidR="00177C7C" w:rsidRPr="00177C7C">
              <w:rPr>
                <w:b/>
                <w:color w:val="auto"/>
              </w:rPr>
              <w:t xml:space="preserve">unt </w:t>
            </w:r>
            <w:r w:rsidR="00002D61" w:rsidRPr="00177C7C">
              <w:rPr>
                <w:b/>
                <w:color w:val="auto"/>
              </w:rPr>
              <w:t xml:space="preserve"> </w:t>
            </w:r>
            <w:r w:rsidR="00177C7C">
              <w:rPr>
                <w:b/>
                <w:i/>
                <w:color w:val="auto"/>
                <w:sz w:val="20"/>
              </w:rPr>
              <w:t>(</w:t>
            </w:r>
            <w:proofErr w:type="gramEnd"/>
            <w:r w:rsidR="00177C7C" w:rsidRPr="00177C7C">
              <w:rPr>
                <w:b/>
                <w:i/>
                <w:color w:val="auto"/>
                <w:sz w:val="20"/>
              </w:rPr>
              <w:t>FAFSAScavengerHunt</w:t>
            </w:r>
            <w:r w:rsidR="00177C7C">
              <w:rPr>
                <w:color w:val="auto"/>
              </w:rPr>
              <w:t>)</w:t>
            </w:r>
            <w:r w:rsidRPr="00177C7C">
              <w:rPr>
                <w:color w:val="auto"/>
              </w:rPr>
              <w:t xml:space="preserve">they will need to </w:t>
            </w:r>
            <w:r w:rsidRPr="00177C7C">
              <w:rPr>
                <w:b/>
                <w:color w:val="auto"/>
                <w:u w:val="single"/>
              </w:rPr>
              <w:t>UPLOAD</w:t>
            </w:r>
            <w:r w:rsidRPr="00177C7C">
              <w:rPr>
                <w:color w:val="auto"/>
              </w:rPr>
              <w:t xml:space="preserve"> it with their name to the class Moodle site. </w:t>
            </w:r>
          </w:p>
          <w:p w:rsidR="00A84E1D" w:rsidRPr="00A84E1D" w:rsidRDefault="00A84E1D" w:rsidP="0045188E">
            <w:pPr>
              <w:pStyle w:val="Default"/>
              <w:numPr>
                <w:ilvl w:val="0"/>
                <w:numId w:val="3"/>
              </w:numPr>
              <w:rPr>
                <w:color w:val="auto"/>
              </w:rPr>
            </w:pPr>
            <w:r>
              <w:rPr>
                <w:color w:val="auto"/>
              </w:rPr>
              <w:t xml:space="preserve">When the </w:t>
            </w:r>
            <w:r>
              <w:rPr>
                <w:b/>
                <w:color w:val="auto"/>
              </w:rPr>
              <w:t xml:space="preserve">FAFSA Scavenger Hunt </w:t>
            </w:r>
            <w:r>
              <w:rPr>
                <w:color w:val="auto"/>
              </w:rPr>
              <w:t xml:space="preserve">is submitted, students need to </w:t>
            </w:r>
            <w:r>
              <w:rPr>
                <w:b/>
                <w:color w:val="auto"/>
              </w:rPr>
              <w:t xml:space="preserve">download </w:t>
            </w:r>
            <w:r>
              <w:rPr>
                <w:color w:val="auto"/>
              </w:rPr>
              <w:t xml:space="preserve">or get a </w:t>
            </w:r>
            <w:r>
              <w:rPr>
                <w:b/>
                <w:color w:val="auto"/>
              </w:rPr>
              <w:t xml:space="preserve">hard copy </w:t>
            </w:r>
            <w:r>
              <w:rPr>
                <w:color w:val="auto"/>
              </w:rPr>
              <w:t xml:space="preserve">of the letter to parents/guardians. </w:t>
            </w:r>
            <w:r w:rsidRPr="00823CBE">
              <w:rPr>
                <w:b/>
                <w:i/>
                <w:color w:val="auto"/>
                <w:sz w:val="20"/>
              </w:rPr>
              <w:t>(</w:t>
            </w:r>
            <w:proofErr w:type="spellStart"/>
            <w:r w:rsidR="0045188E" w:rsidRPr="0045188E">
              <w:rPr>
                <w:b/>
                <w:i/>
                <w:color w:val="auto"/>
                <w:sz w:val="20"/>
              </w:rPr>
              <w:t>FAFSAparent_intent_letter</w:t>
            </w:r>
            <w:proofErr w:type="spellEnd"/>
            <w:r w:rsidRPr="00823CBE">
              <w:rPr>
                <w:b/>
                <w:i/>
                <w:color w:val="auto"/>
                <w:sz w:val="20"/>
              </w:rPr>
              <w:t>)</w:t>
            </w:r>
          </w:p>
          <w:p w:rsidR="00A84E1D" w:rsidRDefault="00A84E1D" w:rsidP="00A84E1D">
            <w:pPr>
              <w:pStyle w:val="Default"/>
              <w:numPr>
                <w:ilvl w:val="0"/>
                <w:numId w:val="3"/>
              </w:numPr>
              <w:rPr>
                <w:color w:val="auto"/>
              </w:rPr>
            </w:pPr>
            <w:r>
              <w:rPr>
                <w:b/>
                <w:color w:val="auto"/>
                <w:u w:val="single"/>
              </w:rPr>
              <w:t>Review</w:t>
            </w:r>
            <w:r>
              <w:rPr>
                <w:color w:val="auto"/>
              </w:rPr>
              <w:t xml:space="preserve"> the letter with students and discuss the importance of taking the time to fill out their FAFSA with their parent/guardian.  </w:t>
            </w:r>
          </w:p>
          <w:p w:rsidR="00A84E1D" w:rsidRPr="007154BC" w:rsidRDefault="00A84E1D" w:rsidP="0045188E">
            <w:pPr>
              <w:pStyle w:val="Default"/>
              <w:numPr>
                <w:ilvl w:val="0"/>
                <w:numId w:val="3"/>
              </w:numPr>
              <w:rPr>
                <w:b/>
                <w:i/>
                <w:color w:val="auto"/>
              </w:rPr>
            </w:pPr>
            <w:r>
              <w:rPr>
                <w:color w:val="auto"/>
              </w:rPr>
              <w:t xml:space="preserve">They will be asked to fill out a </w:t>
            </w:r>
            <w:r w:rsidRPr="00863D18">
              <w:rPr>
                <w:color w:val="auto"/>
                <w:u w:val="single"/>
              </w:rPr>
              <w:t>brief form</w:t>
            </w:r>
            <w:r>
              <w:rPr>
                <w:color w:val="auto"/>
              </w:rPr>
              <w:t xml:space="preserve"> </w:t>
            </w:r>
            <w:r w:rsidR="0045188E">
              <w:rPr>
                <w:color w:val="auto"/>
              </w:rPr>
              <w:t xml:space="preserve">on the bottom of the </w:t>
            </w:r>
            <w:r w:rsidR="00863D18" w:rsidRPr="00823CBE">
              <w:rPr>
                <w:b/>
                <w:i/>
                <w:color w:val="auto"/>
                <w:sz w:val="20"/>
              </w:rPr>
              <w:t>(</w:t>
            </w:r>
            <w:r w:rsidR="0045188E" w:rsidRPr="0045188E">
              <w:rPr>
                <w:b/>
                <w:i/>
                <w:color w:val="auto"/>
                <w:sz w:val="20"/>
              </w:rPr>
              <w:t>FAFSAparent_intent_letter</w:t>
            </w:r>
            <w:r w:rsidR="00863D18" w:rsidRPr="00823CBE">
              <w:rPr>
                <w:b/>
                <w:i/>
                <w:color w:val="auto"/>
                <w:sz w:val="20"/>
              </w:rPr>
              <w:t>)</w:t>
            </w:r>
            <w:r w:rsidR="00863D18" w:rsidRPr="00863D18">
              <w:rPr>
                <w:color w:val="auto"/>
                <w:sz w:val="20"/>
              </w:rPr>
              <w:t xml:space="preserve"> </w:t>
            </w:r>
            <w:r>
              <w:rPr>
                <w:color w:val="auto"/>
              </w:rPr>
              <w:t xml:space="preserve">regarding their choice to fill out </w:t>
            </w:r>
            <w:r w:rsidR="00916474">
              <w:rPr>
                <w:color w:val="auto"/>
              </w:rPr>
              <w:t>and return it promptly to their Senior Seminar teacher.</w:t>
            </w:r>
          </w:p>
        </w:tc>
      </w:tr>
      <w:tr w:rsidR="001809FF"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965EE0" w:rsidRPr="00965EE0" w:rsidRDefault="00965EE0" w:rsidP="00965EE0">
            <w:pPr>
              <w:rPr>
                <w:rFonts w:ascii="Tw Cen MT" w:hAnsi="Tw Cen MT" w:cs="Arial"/>
              </w:rPr>
            </w:pPr>
            <w:r w:rsidRPr="00965EE0">
              <w:rPr>
                <w:rFonts w:ascii="Tw Cen MT" w:hAnsi="Tw Cen MT" w:cs="Arial"/>
              </w:rPr>
              <w:t xml:space="preserve">Your school may wish to hold a Financial Aid Night to help families learn more about the FAFSA, CSS PROFILE, and theWashBoard.org. These resources will help students and families learn more about financial aid options. </w:t>
            </w:r>
          </w:p>
          <w:p w:rsidR="00965EE0" w:rsidRPr="00965EE0" w:rsidRDefault="00965EE0" w:rsidP="00965EE0">
            <w:pPr>
              <w:rPr>
                <w:rFonts w:ascii="Tw Cen MT" w:hAnsi="Tw Cen MT" w:cs="Arial"/>
              </w:rPr>
            </w:pPr>
            <w:r w:rsidRPr="00965EE0">
              <w:rPr>
                <w:rFonts w:ascii="Tw Cen MT" w:hAnsi="Tw Cen MT" w:cs="Arial"/>
                <w:b/>
              </w:rPr>
              <w:t>FAFSA:</w:t>
            </w:r>
            <w:r w:rsidR="00D314AE">
              <w:rPr>
                <w:rFonts w:ascii="Tw Cen MT" w:hAnsi="Tw Cen MT" w:cs="Arial"/>
                <w:b/>
              </w:rPr>
              <w:t xml:space="preserve">  </w:t>
            </w:r>
            <w:r w:rsidRPr="00965EE0">
              <w:rPr>
                <w:rFonts w:ascii="Tw Cen MT" w:hAnsi="Tw Cen MT" w:cs="Arial"/>
              </w:rPr>
              <w:t xml:space="preserve"> </w:t>
            </w:r>
            <w:hyperlink r:id="rId11" w:history="1">
              <w:r w:rsidRPr="00965EE0">
                <w:rPr>
                  <w:rStyle w:val="Hyperlink"/>
                  <w:rFonts w:ascii="Tw Cen MT" w:hAnsi="Tw Cen MT" w:cs="Arial"/>
                  <w:color w:val="auto"/>
                </w:rPr>
                <w:t>www.fafsa.ed.gov</w:t>
              </w:r>
            </w:hyperlink>
            <w:r w:rsidRPr="00965EE0">
              <w:rPr>
                <w:rFonts w:ascii="Tw Cen MT" w:hAnsi="Tw Cen MT" w:cs="Arial"/>
              </w:rPr>
              <w:br/>
              <w:t>Free Application for Federal Student Aid, determines eligibility for financial aid</w:t>
            </w:r>
          </w:p>
          <w:p w:rsidR="00965EE0" w:rsidRPr="00965EE0" w:rsidRDefault="00965EE0" w:rsidP="00965EE0">
            <w:pPr>
              <w:rPr>
                <w:rFonts w:ascii="Tw Cen MT" w:hAnsi="Tw Cen MT" w:cs="Arial"/>
              </w:rPr>
            </w:pPr>
            <w:r w:rsidRPr="00965EE0">
              <w:rPr>
                <w:rFonts w:ascii="Tw Cen MT" w:hAnsi="Tw Cen MT" w:cs="Arial"/>
                <w:b/>
              </w:rPr>
              <w:t>CSS PROFILE:</w:t>
            </w:r>
            <w:r w:rsidRPr="00965EE0">
              <w:rPr>
                <w:rFonts w:ascii="Tw Cen MT" w:hAnsi="Tw Cen MT" w:cs="Arial"/>
              </w:rPr>
              <w:t xml:space="preserve"> </w:t>
            </w:r>
            <w:hyperlink r:id="rId12" w:history="1">
              <w:r w:rsidRPr="00965EE0">
                <w:rPr>
                  <w:rStyle w:val="Hyperlink"/>
                  <w:rFonts w:ascii="Tw Cen MT" w:hAnsi="Tw Cen MT" w:cs="Arial"/>
                  <w:color w:val="auto"/>
                </w:rPr>
                <w:t>https://profileonline.collegeboard.com</w:t>
              </w:r>
            </w:hyperlink>
            <w:r w:rsidRPr="00965EE0">
              <w:rPr>
                <w:rFonts w:ascii="Tw Cen MT" w:hAnsi="Tw Cen MT" w:cs="Arial"/>
              </w:rPr>
              <w:t xml:space="preserve"> </w:t>
            </w:r>
            <w:r w:rsidRPr="00965EE0">
              <w:rPr>
                <w:rFonts w:ascii="Tw Cen MT" w:hAnsi="Tw Cen MT" w:cs="Arial"/>
              </w:rPr>
              <w:br/>
              <w:t>Financial aid application used by many private colleges</w:t>
            </w:r>
          </w:p>
          <w:p w:rsidR="00965EE0" w:rsidRPr="00965EE0" w:rsidRDefault="00965EE0" w:rsidP="00965EE0">
            <w:pPr>
              <w:rPr>
                <w:rFonts w:ascii="Tw Cen MT" w:hAnsi="Tw Cen MT" w:cs="Arial"/>
              </w:rPr>
            </w:pPr>
            <w:r w:rsidRPr="00965EE0">
              <w:rPr>
                <w:rFonts w:ascii="Tw Cen MT" w:hAnsi="Tw Cen MT" w:cs="Arial"/>
                <w:b/>
              </w:rPr>
              <w:t>TheWashBoard.org:</w:t>
            </w:r>
            <w:r w:rsidRPr="00965EE0">
              <w:rPr>
                <w:rFonts w:ascii="Tw Cen MT" w:hAnsi="Tw Cen MT" w:cs="Arial"/>
              </w:rPr>
              <w:t xml:space="preserve"> </w:t>
            </w:r>
            <w:hyperlink r:id="rId13" w:history="1">
              <w:r w:rsidRPr="00965EE0">
                <w:rPr>
                  <w:rStyle w:val="Hyperlink"/>
                  <w:rFonts w:ascii="Tw Cen MT" w:hAnsi="Tw Cen MT" w:cs="Arial"/>
                  <w:color w:val="auto"/>
                </w:rPr>
                <w:t>www.thewashboard.org</w:t>
              </w:r>
            </w:hyperlink>
            <w:r w:rsidRPr="00965EE0">
              <w:rPr>
                <w:rStyle w:val="Hyperlink"/>
                <w:color w:val="auto"/>
              </w:rPr>
              <w:t xml:space="preserve"> </w:t>
            </w:r>
            <w:r w:rsidRPr="00965EE0">
              <w:rPr>
                <w:rStyle w:val="Hyperlink"/>
                <w:color w:val="auto"/>
              </w:rPr>
              <w:br/>
            </w:r>
            <w:r w:rsidRPr="00965EE0">
              <w:rPr>
                <w:rFonts w:ascii="Tw Cen MT" w:hAnsi="Tw Cen MT" w:cs="Arial"/>
              </w:rPr>
              <w:t xml:space="preserve">TheWashBoard.org is a free, web-based scholarship matching clearinghouse for Washington students. It is supported by the Washington Scholarship Coalition, a public/private partnership of foundations, non-profit organizations, and state agencies. </w:t>
            </w:r>
          </w:p>
          <w:p w:rsidR="00965EE0" w:rsidRPr="00965EE0" w:rsidRDefault="00965EE0" w:rsidP="00965EE0">
            <w:pPr>
              <w:rPr>
                <w:rFonts w:ascii="Tw Cen MT" w:hAnsi="Tw Cen MT" w:cs="Arial"/>
              </w:rPr>
            </w:pPr>
            <w:r w:rsidRPr="00965EE0">
              <w:rPr>
                <w:rFonts w:ascii="Tw Cen MT" w:hAnsi="Tw Cen MT" w:cs="Arial"/>
                <w:b/>
              </w:rPr>
              <w:t xml:space="preserve">College Board Net Price Calculator: </w:t>
            </w:r>
            <w:r w:rsidRPr="00965EE0">
              <w:rPr>
                <w:rStyle w:val="Hyperlink"/>
                <w:rFonts w:ascii="Tw Cen MT" w:hAnsi="Tw Cen MT"/>
                <w:color w:val="auto"/>
              </w:rPr>
              <w:t>http://netpricecalculator.collegeboard.org/</w:t>
            </w:r>
          </w:p>
          <w:p w:rsidR="00965EE0" w:rsidRPr="007664C1" w:rsidRDefault="00965EE0" w:rsidP="007664C1">
            <w:pPr>
              <w:rPr>
                <w:rFonts w:ascii="Tw Cen MT" w:hAnsi="Tw Cen MT" w:cs="Arial"/>
              </w:rPr>
            </w:pPr>
            <w:r w:rsidRPr="007664C1">
              <w:rPr>
                <w:rFonts w:ascii="Tw Cen MT" w:hAnsi="Tw Cen MT" w:cs="Arial"/>
              </w:rPr>
              <w:t>Calculates the net estimated price for different colleges based on preliminary financial information about your family.</w:t>
            </w:r>
          </w:p>
          <w:p w:rsidR="00737AF0" w:rsidRPr="00737AF0" w:rsidRDefault="00737AF0" w:rsidP="00E561A0">
            <w:pPr>
              <w:rPr>
                <w:sz w:val="20"/>
                <w:szCs w:val="20"/>
                <w:u w:val="single"/>
              </w:rPr>
            </w:pP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177C7C"/>
    <w:rsid w:val="001809FF"/>
    <w:rsid w:val="0018400C"/>
    <w:rsid w:val="00192A18"/>
    <w:rsid w:val="001C47DC"/>
    <w:rsid w:val="001E4E54"/>
    <w:rsid w:val="001F733D"/>
    <w:rsid w:val="00237C73"/>
    <w:rsid w:val="002526CA"/>
    <w:rsid w:val="00256091"/>
    <w:rsid w:val="00262E3D"/>
    <w:rsid w:val="002A5343"/>
    <w:rsid w:val="002E3C87"/>
    <w:rsid w:val="00301AA3"/>
    <w:rsid w:val="00351BF6"/>
    <w:rsid w:val="00361904"/>
    <w:rsid w:val="003D7D04"/>
    <w:rsid w:val="0045188E"/>
    <w:rsid w:val="004A0B91"/>
    <w:rsid w:val="004D03A8"/>
    <w:rsid w:val="004D70B0"/>
    <w:rsid w:val="00522334"/>
    <w:rsid w:val="00591641"/>
    <w:rsid w:val="005A166E"/>
    <w:rsid w:val="007135F0"/>
    <w:rsid w:val="007154BC"/>
    <w:rsid w:val="00737AF0"/>
    <w:rsid w:val="007664C1"/>
    <w:rsid w:val="007C7ED4"/>
    <w:rsid w:val="00823CBE"/>
    <w:rsid w:val="00863D18"/>
    <w:rsid w:val="00865CAC"/>
    <w:rsid w:val="008D0CD1"/>
    <w:rsid w:val="008E5449"/>
    <w:rsid w:val="00913B9E"/>
    <w:rsid w:val="00916474"/>
    <w:rsid w:val="00950A92"/>
    <w:rsid w:val="00965EE0"/>
    <w:rsid w:val="0098755A"/>
    <w:rsid w:val="00987BFC"/>
    <w:rsid w:val="009F0BC1"/>
    <w:rsid w:val="00A26AA5"/>
    <w:rsid w:val="00A57582"/>
    <w:rsid w:val="00A84E1D"/>
    <w:rsid w:val="00AA042D"/>
    <w:rsid w:val="00AF377A"/>
    <w:rsid w:val="00B062C8"/>
    <w:rsid w:val="00BD57F7"/>
    <w:rsid w:val="00BE13EC"/>
    <w:rsid w:val="00C01610"/>
    <w:rsid w:val="00C12543"/>
    <w:rsid w:val="00C22336"/>
    <w:rsid w:val="00C37717"/>
    <w:rsid w:val="00C47F1C"/>
    <w:rsid w:val="00D018F5"/>
    <w:rsid w:val="00D314AE"/>
    <w:rsid w:val="00D7139D"/>
    <w:rsid w:val="00E11087"/>
    <w:rsid w:val="00E20DCE"/>
    <w:rsid w:val="00E561A0"/>
    <w:rsid w:val="00E7313F"/>
    <w:rsid w:val="00E81FAC"/>
    <w:rsid w:val="00EA6920"/>
    <w:rsid w:val="00EC2390"/>
    <w:rsid w:val="00EC6F80"/>
    <w:rsid w:val="00EE3C80"/>
    <w:rsid w:val="00F158BF"/>
    <w:rsid w:val="00F30A95"/>
    <w:rsid w:val="00F4478A"/>
    <w:rsid w:val="00F93873"/>
    <w:rsid w:val="00FB26FA"/>
    <w:rsid w:val="00FE49C7"/>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bJ55UWMEFE&amp;list=PL23B9A23CD8DD82DD&amp;index=1" TargetMode="External"/><Relationship Id="rId13" Type="http://schemas.openxmlformats.org/officeDocument/2006/relationships/hyperlink" Target="http://www.thewashboard.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fileonline.collegebo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fsa.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outube.com/watch?v=K8JuaYVJ_LE&amp;list=PL23B9A23CD8DD82DD&amp;index=5" TargetMode="External"/><Relationship Id="rId4" Type="http://schemas.microsoft.com/office/2007/relationships/stylesWithEffects" Target="stylesWithEffects.xml"/><Relationship Id="rId9" Type="http://schemas.openxmlformats.org/officeDocument/2006/relationships/hyperlink" Target="http://www.youtube.com/watch?v=VRyXfUStHO0&amp;list=PL23B9A23CD8DD82DD&amp;index=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CF98-8102-442C-980F-14BC9339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21</cp:revision>
  <dcterms:created xsi:type="dcterms:W3CDTF">2013-06-25T15:08:00Z</dcterms:created>
  <dcterms:modified xsi:type="dcterms:W3CDTF">2013-07-05T20:33:00Z</dcterms:modified>
</cp:coreProperties>
</file>