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026BC3">
      <w:r>
        <w:rPr>
          <w:i/>
          <w:noProof/>
        </w:rPr>
        <w:drawing>
          <wp:anchor distT="0" distB="0" distL="114300" distR="114300" simplePos="0" relativeHeight="251660288" behindDoc="1" locked="0" layoutInCell="1" allowOverlap="1" wp14:anchorId="2EEEF182" wp14:editId="1FB3CF56">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FD46701" wp14:editId="4280747E">
                <wp:simplePos x="0" y="0"/>
                <wp:positionH relativeFrom="column">
                  <wp:posOffset>-36195</wp:posOffset>
                </wp:positionH>
                <wp:positionV relativeFrom="paragraph">
                  <wp:posOffset>-195580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2390" w:rsidRPr="004A0B91" w:rsidRDefault="002D7BD2"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Scholarship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5.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" filled="f" stroked="f">
                <v:textbox style="mso-fit-shape-to-text:t">
                  <w:txbxContent>
                    <w:p w:rsidR="00EC2390" w:rsidRPr="004A0B91" w:rsidRDefault="002D7BD2"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Scholarship Application</w:t>
                      </w:r>
                    </w:p>
                  </w:txbxContent>
                </v:textbox>
              </v:shape>
            </w:pict>
          </mc:Fallback>
        </mc:AlternateContent>
      </w:r>
    </w:p>
    <w:p w:rsidR="00E05332" w:rsidRPr="00E05332" w:rsidRDefault="00EC2390" w:rsidP="00E05332">
      <w:pPr>
        <w:spacing w:after="0" w:line="240" w:lineRule="auto"/>
        <w:rPr>
          <w:rFonts w:ascii="Tw Cen MT" w:hAnsi="Tw Cen MT" w:cs="Arial"/>
          <w:b/>
          <w:color w:val="4D4D4D"/>
        </w:rPr>
      </w:pPr>
      <w:r w:rsidRPr="00192A18">
        <w:rPr>
          <w:rFonts w:ascii="Tw Cen MT" w:hAnsi="Tw Cen MT"/>
          <w:b/>
          <w:sz w:val="24"/>
          <w:u w:val="single"/>
        </w:rPr>
        <w:t>Learning Outcomes:</w:t>
      </w:r>
      <w:r>
        <w:rPr>
          <w:rFonts w:ascii="Tw Cen MT" w:hAnsi="Tw Cen MT"/>
          <w:sz w:val="24"/>
        </w:rPr>
        <w:t xml:space="preserve"> </w:t>
      </w:r>
      <w:r w:rsidR="00E05332" w:rsidRPr="00E05332">
        <w:rPr>
          <w:rFonts w:ascii="Tw Cen MT" w:hAnsi="Tw Cen MT" w:cs="Arial"/>
          <w:b/>
          <w:color w:val="4D4D4D"/>
        </w:rPr>
        <w:t xml:space="preserve">Students will define and describe </w:t>
      </w:r>
      <w:r w:rsidR="00E05332">
        <w:rPr>
          <w:rFonts w:ascii="Tw Cen MT" w:hAnsi="Tw Cen MT" w:cs="Arial"/>
          <w:b/>
          <w:color w:val="4D4D4D"/>
        </w:rPr>
        <w:t>financial aid as it relates to scholarship applications.</w:t>
      </w:r>
    </w:p>
    <w:tbl>
      <w:tblPr>
        <w:tblStyle w:val="TableGrid"/>
        <w:tblW w:w="0" w:type="auto"/>
        <w:tblLook w:val="04A0" w:firstRow="1" w:lastRow="0" w:firstColumn="1" w:lastColumn="0" w:noHBand="0" w:noVBand="1"/>
      </w:tblPr>
      <w:tblGrid>
        <w:gridCol w:w="1838"/>
        <w:gridCol w:w="4030"/>
        <w:gridCol w:w="4590"/>
        <w:gridCol w:w="4158"/>
      </w:tblGrid>
      <w:tr w:rsidR="001809FF"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E05332" w:rsidRPr="00965EE0" w:rsidRDefault="00E05332" w:rsidP="00E05332">
            <w:pPr>
              <w:rPr>
                <w:rFonts w:ascii="Tw Cen MT" w:hAnsi="Tw Cen MT" w:cs="Arial"/>
              </w:rPr>
            </w:pPr>
            <w:r w:rsidRPr="00965EE0">
              <w:rPr>
                <w:rFonts w:ascii="Tw Cen MT" w:hAnsi="Tw Cen MT" w:cs="Arial"/>
                <w:b/>
              </w:rPr>
              <w:t xml:space="preserve">Essential Academic Learning Requirements Grades 9/10 Grade Level Expectations: </w:t>
            </w:r>
            <w:r w:rsidRPr="00965EE0">
              <w:rPr>
                <w:rFonts w:ascii="Tw Cen MT" w:hAnsi="Tw Cen MT" w:cs="Arial"/>
              </w:rPr>
              <w:t>This lesson is aligned with Reading 3.1.1 and Educational Technology 1.3.2 and 1.3.3. Students will analyze, evaluate, and use web-based and other resource materials to identify financial aid options.</w:t>
            </w:r>
          </w:p>
          <w:p w:rsidR="00E05332" w:rsidRPr="00965EE0" w:rsidRDefault="00E05332" w:rsidP="00E05332">
            <w:pPr>
              <w:rPr>
                <w:rFonts w:ascii="Tw Cen MT" w:hAnsi="Tw Cen MT" w:cs="Arial"/>
              </w:rPr>
            </w:pPr>
            <w:r w:rsidRPr="00965EE0">
              <w:rPr>
                <w:rFonts w:ascii="Tw Cen MT" w:hAnsi="Tw Cen MT" w:cs="Arial"/>
                <w:b/>
              </w:rPr>
              <w:t>Common Core State Standards Grades 11-12:</w:t>
            </w:r>
            <w:r w:rsidRPr="00965EE0">
              <w:rPr>
                <w:rFonts w:ascii="Tw Cen MT" w:hAnsi="Tw Cen MT" w:cs="Arial"/>
              </w:rPr>
              <w:t xml:space="preserve"> This lesson is aligned with English Language Arts Reading 7 and Speaking and Listening 1d and 2. Students will integrate and evaluate multiple sources of information. They will analyze the purpose of information presented and respond appropriately to new information.</w:t>
            </w:r>
          </w:p>
          <w:p w:rsidR="001809FF" w:rsidRDefault="00E05332" w:rsidP="00E05332">
            <w:pPr>
              <w:autoSpaceDE w:val="0"/>
              <w:autoSpaceDN w:val="0"/>
              <w:adjustRightInd w:val="0"/>
              <w:spacing w:after="55"/>
              <w:rPr>
                <w:rFonts w:ascii="Tw Cen MT" w:hAnsi="Tw Cen MT" w:cs="Arial"/>
              </w:rPr>
            </w:pPr>
            <w:r w:rsidRPr="00965EE0">
              <w:rPr>
                <w:rFonts w:ascii="Tw Cen MT" w:hAnsi="Tw Cen MT" w:cs="Arial"/>
                <w:b/>
              </w:rPr>
              <w:t>American School Counselor Association National Standards:</w:t>
            </w:r>
            <w:r w:rsidRPr="00965EE0">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(in this case through financial aid procedures) to achieve their goals.</w:t>
            </w:r>
          </w:p>
          <w:p w:rsidR="00BE7736" w:rsidRDefault="00BE7736" w:rsidP="00BE7736">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BE7736" w:rsidRDefault="00BE7736" w:rsidP="00BE7736">
            <w:pPr>
              <w:pStyle w:val="ListParagraph"/>
              <w:numPr>
                <w:ilvl w:val="0"/>
                <w:numId w:val="4"/>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BE7736" w:rsidRDefault="00BE7736" w:rsidP="00BE7736">
            <w:pPr>
              <w:pStyle w:val="ListParagraph"/>
              <w:numPr>
                <w:ilvl w:val="0"/>
                <w:numId w:val="4"/>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Conventions and etiquette in media,  Design elements, Responsible behavior</w:t>
            </w:r>
          </w:p>
          <w:p w:rsidR="00BE7736" w:rsidRPr="00BE7736" w:rsidRDefault="00BE7736" w:rsidP="00BE7736">
            <w:pPr>
              <w:pStyle w:val="ListParagraph"/>
              <w:numPr>
                <w:ilvl w:val="0"/>
                <w:numId w:val="4"/>
              </w:numPr>
              <w:autoSpaceDE w:val="0"/>
              <w:autoSpaceDN w:val="0"/>
              <w:adjustRightInd w:val="0"/>
              <w:rPr>
                <w:rFonts w:ascii="Tw Cen MT" w:hAnsi="Tw Cen MT" w:cs="Tw Cen MT"/>
                <w:color w:val="000000"/>
                <w:sz w:val="23"/>
                <w:szCs w:val="23"/>
              </w:rPr>
            </w:pPr>
            <w:r w:rsidRPr="00BE7736">
              <w:rPr>
                <w:rFonts w:ascii="Tw Cen MT" w:hAnsi="Tw Cen MT" w:cs="Tw Cen MT"/>
                <w:b/>
                <w:color w:val="000000"/>
                <w:sz w:val="23"/>
                <w:szCs w:val="23"/>
              </w:rPr>
              <w:t>Problem Solving:</w:t>
            </w:r>
            <w:r w:rsidRPr="00BE7736">
              <w:rPr>
                <w:rFonts w:ascii="Tw Cen MT" w:hAnsi="Tw Cen MT" w:cs="Tw Cen MT"/>
                <w:color w:val="000000"/>
                <w:sz w:val="23"/>
                <w:szCs w:val="23"/>
              </w:rPr>
              <w:t xml:space="preserve">  Identifying and addressing obstacles, Identifying </w:t>
            </w:r>
            <w:r>
              <w:rPr>
                <w:rFonts w:ascii="Tw Cen MT" w:hAnsi="Tw Cen MT" w:cs="Tw Cen MT"/>
                <w:color w:val="000000"/>
                <w:sz w:val="23"/>
                <w:szCs w:val="23"/>
              </w:rPr>
              <w:t>solutions, Solving the problem</w:t>
            </w:r>
            <w:bookmarkStart w:id="0" w:name="_GoBack"/>
            <w:bookmarkEnd w:id="0"/>
          </w:p>
        </w:tc>
      </w:tr>
      <w:tr w:rsidR="00C12543" w:rsidTr="00C12543">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030" w:type="dxa"/>
          </w:tcPr>
          <w:p w:rsidR="00C12543" w:rsidRPr="004D03A8" w:rsidRDefault="00C12543" w:rsidP="00A26AA5">
            <w:pPr>
              <w:pStyle w:val="ListParagraph"/>
              <w:numPr>
                <w:ilvl w:val="0"/>
                <w:numId w:val="2"/>
              </w:numPr>
              <w:rPr>
                <w:rFonts w:ascii="Tw Cen MT" w:hAnsi="Tw Cen MT"/>
                <w:b/>
                <w:sz w:val="24"/>
                <w:u w:val="single"/>
              </w:rPr>
            </w:pPr>
            <w:r>
              <w:rPr>
                <w:rFonts w:ascii="Tw Cen MT" w:hAnsi="Tw Cen MT"/>
                <w:b/>
                <w:sz w:val="24"/>
              </w:rPr>
              <w:t>Teacher Lesson</w:t>
            </w:r>
          </w:p>
          <w:p w:rsidR="004D03A8" w:rsidRPr="001809FF" w:rsidRDefault="004D03A8" w:rsidP="008F66ED">
            <w:pPr>
              <w:pStyle w:val="ListParagraph"/>
              <w:ind w:left="360"/>
              <w:rPr>
                <w:rFonts w:ascii="Tw Cen MT" w:hAnsi="Tw Cen MT"/>
                <w:b/>
                <w:sz w:val="24"/>
                <w:u w:val="single"/>
              </w:rPr>
            </w:pPr>
          </w:p>
        </w:tc>
        <w:tc>
          <w:tcPr>
            <w:tcW w:w="4590" w:type="dxa"/>
          </w:tcPr>
          <w:p w:rsidR="00C12543" w:rsidRPr="00C12543" w:rsidRDefault="00C12543" w:rsidP="00C12543">
            <w:pPr>
              <w:pStyle w:val="ListParagraph"/>
              <w:numPr>
                <w:ilvl w:val="0"/>
                <w:numId w:val="2"/>
              </w:numPr>
              <w:rPr>
                <w:rFonts w:ascii="Tw Cen MT" w:hAnsi="Tw Cen MT"/>
                <w:b/>
                <w:sz w:val="24"/>
                <w:u w:val="single"/>
              </w:rPr>
            </w:pPr>
            <w:r>
              <w:rPr>
                <w:rFonts w:ascii="Tw Cen MT" w:hAnsi="Tw Cen MT"/>
                <w:b/>
                <w:sz w:val="24"/>
              </w:rPr>
              <w:t>Copies of hand outs:</w:t>
            </w:r>
            <w:r>
              <w:rPr>
                <w:rFonts w:ascii="Tw Cen MT" w:hAnsi="Tw Cen MT"/>
                <w:i/>
                <w:sz w:val="24"/>
              </w:rPr>
              <w:t xml:space="preserve"> </w:t>
            </w:r>
          </w:p>
          <w:p w:rsidR="00C12543" w:rsidRPr="00002D61" w:rsidRDefault="006D7B10" w:rsidP="00C12543">
            <w:pPr>
              <w:rPr>
                <w:rFonts w:ascii="Tw Cen MT" w:hAnsi="Tw Cen MT"/>
                <w:i/>
                <w:sz w:val="20"/>
              </w:rPr>
            </w:pPr>
            <w:r w:rsidRPr="006D7B10">
              <w:rPr>
                <w:rFonts w:ascii="Tw Cen MT" w:hAnsi="Tw Cen MT"/>
                <w:i/>
                <w:sz w:val="20"/>
              </w:rPr>
              <w:t>School_Scholarship_Application</w:t>
            </w:r>
          </w:p>
        </w:tc>
        <w:tc>
          <w:tcPr>
            <w:tcW w:w="4158"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1809FF" w:rsidTr="00AA042D">
        <w:tc>
          <w:tcPr>
            <w:tcW w:w="1838" w:type="dxa"/>
          </w:tcPr>
          <w:p w:rsidR="001809FF" w:rsidRPr="001809FF" w:rsidRDefault="001809FF">
            <w:pPr>
              <w:rPr>
                <w:rFonts w:ascii="Tw Cen MT" w:hAnsi="Tw Cen MT"/>
                <w:b/>
                <w:sz w:val="24"/>
              </w:rPr>
            </w:pPr>
            <w:r>
              <w:rPr>
                <w:rFonts w:ascii="Tw Cen MT" w:hAnsi="Tw Cen MT"/>
                <w:b/>
                <w:sz w:val="24"/>
              </w:rPr>
              <w:t>Implementation:</w:t>
            </w:r>
          </w:p>
        </w:tc>
        <w:tc>
          <w:tcPr>
            <w:tcW w:w="12778" w:type="dxa"/>
            <w:gridSpan w:val="3"/>
          </w:tcPr>
          <w:p w:rsidR="003D7D04" w:rsidRPr="00F93873" w:rsidRDefault="003D7D04" w:rsidP="003D7D04">
            <w:pPr>
              <w:pStyle w:val="ListParagraph"/>
              <w:numPr>
                <w:ilvl w:val="0"/>
                <w:numId w:val="3"/>
              </w:numPr>
              <w:rPr>
                <w:rFonts w:ascii="Tw Cen MT" w:hAnsi="Tw Cen MT"/>
                <w:b/>
                <w:sz w:val="24"/>
                <w:szCs w:val="24"/>
                <w:u w:val="single"/>
              </w:rPr>
            </w:pPr>
            <w:r w:rsidRPr="00F93873">
              <w:rPr>
                <w:rFonts w:ascii="Tw Cen MT" w:hAnsi="Tw Cen MT"/>
                <w:b/>
                <w:sz w:val="24"/>
                <w:szCs w:val="24"/>
                <w:u w:val="single"/>
              </w:rPr>
              <w:t>Ask</w:t>
            </w:r>
            <w:r w:rsidRPr="00F93873">
              <w:rPr>
                <w:rFonts w:ascii="Tw Cen MT" w:hAnsi="Tw Cen MT"/>
                <w:sz w:val="24"/>
                <w:szCs w:val="24"/>
              </w:rPr>
              <w:t xml:space="preserve"> students </w:t>
            </w:r>
            <w:r w:rsidR="00256091">
              <w:rPr>
                <w:rFonts w:ascii="Tw Cen MT" w:hAnsi="Tw Cen MT"/>
                <w:sz w:val="24"/>
                <w:szCs w:val="24"/>
              </w:rPr>
              <w:t xml:space="preserve">about their </w:t>
            </w:r>
            <w:r w:rsidR="006D7B10">
              <w:rPr>
                <w:rFonts w:ascii="Tw Cen MT" w:hAnsi="Tw Cen MT"/>
                <w:sz w:val="24"/>
                <w:szCs w:val="24"/>
              </w:rPr>
              <w:t>prior knowledge of scholarships.</w:t>
            </w:r>
            <w:r w:rsidR="00256091">
              <w:rPr>
                <w:rFonts w:ascii="Tw Cen MT" w:hAnsi="Tw Cen MT"/>
                <w:sz w:val="24"/>
                <w:szCs w:val="24"/>
              </w:rPr>
              <w:t xml:space="preserve"> </w:t>
            </w:r>
            <w:r w:rsidR="006D7B10">
              <w:rPr>
                <w:rFonts w:ascii="Tw Cen MT" w:hAnsi="Tw Cen MT"/>
                <w:i/>
                <w:sz w:val="24"/>
                <w:szCs w:val="24"/>
              </w:rPr>
              <w:t>Have they previously experienced any type of scholarship for academic or other situations</w:t>
            </w:r>
            <w:r w:rsidR="00256091" w:rsidRPr="00256091">
              <w:rPr>
                <w:rFonts w:ascii="Tw Cen MT" w:hAnsi="Tw Cen MT"/>
                <w:i/>
                <w:sz w:val="24"/>
                <w:szCs w:val="24"/>
              </w:rPr>
              <w:t xml:space="preserve">?  </w:t>
            </w:r>
            <w:r w:rsidR="004D03A8">
              <w:rPr>
                <w:rFonts w:ascii="Tw Cen MT" w:hAnsi="Tw Cen MT"/>
                <w:i/>
                <w:sz w:val="24"/>
                <w:szCs w:val="24"/>
              </w:rPr>
              <w:t>What are their insights in to the process</w:t>
            </w:r>
            <w:r w:rsidR="00256091" w:rsidRPr="00256091">
              <w:rPr>
                <w:rFonts w:ascii="Tw Cen MT" w:hAnsi="Tw Cen MT"/>
                <w:i/>
                <w:sz w:val="24"/>
                <w:szCs w:val="24"/>
              </w:rPr>
              <w:t xml:space="preserve">?  </w:t>
            </w:r>
            <w:r w:rsidR="006D7B10">
              <w:rPr>
                <w:rFonts w:ascii="Tw Cen MT" w:hAnsi="Tw Cen MT"/>
                <w:i/>
                <w:sz w:val="24"/>
                <w:szCs w:val="24"/>
              </w:rPr>
              <w:t>Were they aware that applying for scholarships is one way of gaining financial aid for post-secondary education?</w:t>
            </w:r>
          </w:p>
          <w:p w:rsidR="006D7B10" w:rsidRPr="006D7B10" w:rsidRDefault="006D7B10" w:rsidP="00E561A0">
            <w:pPr>
              <w:pStyle w:val="Default"/>
              <w:numPr>
                <w:ilvl w:val="0"/>
                <w:numId w:val="3"/>
              </w:numPr>
              <w:rPr>
                <w:b/>
              </w:rPr>
            </w:pPr>
            <w:r>
              <w:rPr>
                <w:b/>
                <w:u w:val="single"/>
              </w:rPr>
              <w:t xml:space="preserve">Show </w:t>
            </w:r>
            <w:r>
              <w:t>the following three videos to help students gain an understanding of how scholarships can help in their future education.</w:t>
            </w:r>
          </w:p>
          <w:p w:rsidR="006D7B10" w:rsidRDefault="006D7B10" w:rsidP="006D7B10">
            <w:pPr>
              <w:pStyle w:val="Default"/>
              <w:numPr>
                <w:ilvl w:val="0"/>
                <w:numId w:val="3"/>
              </w:numPr>
              <w:rPr>
                <w:b/>
              </w:rPr>
            </w:pPr>
            <w:r>
              <w:rPr>
                <w:b/>
                <w:u w:val="single"/>
              </w:rPr>
              <w:t>theWashBoard.org- Tips #1</w:t>
            </w:r>
            <w:r>
              <w:rPr>
                <w:b/>
              </w:rPr>
              <w:t xml:space="preserve">  </w:t>
            </w:r>
            <w:hyperlink r:id="rId8" w:history="1">
              <w:r w:rsidRPr="000C6AFE">
                <w:rPr>
                  <w:rStyle w:val="Hyperlink"/>
                  <w:b/>
                </w:rPr>
                <w:t>http://www.youtube.com/watch?v=McvJXCvfKlI&amp;feature=c4-overview&amp;list=UU26IXWNJ3FfJRliC3WkJiUw</w:t>
              </w:r>
            </w:hyperlink>
            <w:r>
              <w:rPr>
                <w:b/>
              </w:rPr>
              <w:t xml:space="preserve"> </w:t>
            </w:r>
          </w:p>
          <w:p w:rsidR="006D7B10" w:rsidRPr="006D7B10" w:rsidRDefault="006D7B10" w:rsidP="006D7B10">
            <w:pPr>
              <w:pStyle w:val="Default"/>
              <w:numPr>
                <w:ilvl w:val="0"/>
                <w:numId w:val="3"/>
              </w:numPr>
              <w:rPr>
                <w:b/>
              </w:rPr>
            </w:pPr>
            <w:r>
              <w:rPr>
                <w:b/>
                <w:u w:val="single"/>
              </w:rPr>
              <w:t>theWashBoard.org- Tips #2</w:t>
            </w:r>
            <w:r>
              <w:rPr>
                <w:b/>
              </w:rPr>
              <w:t xml:space="preserve"> </w:t>
            </w:r>
            <w:hyperlink r:id="rId9" w:history="1">
              <w:r w:rsidRPr="000C6AFE">
                <w:rPr>
                  <w:rStyle w:val="Hyperlink"/>
                  <w:b/>
                </w:rPr>
                <w:t>http://www.youtube.com/watch?v=q2Q_ta2C8gg&amp;list=UU26IXWNJ3FfJRliC3WkJiUw</w:t>
              </w:r>
            </w:hyperlink>
            <w:r>
              <w:rPr>
                <w:b/>
                <w:u w:val="single"/>
              </w:rPr>
              <w:t xml:space="preserve"> </w:t>
            </w:r>
          </w:p>
          <w:p w:rsidR="006D7B10" w:rsidRPr="006D7B10" w:rsidRDefault="006D7B10" w:rsidP="006D7B10">
            <w:pPr>
              <w:pStyle w:val="Default"/>
              <w:numPr>
                <w:ilvl w:val="0"/>
                <w:numId w:val="3"/>
              </w:numPr>
              <w:rPr>
                <w:b/>
              </w:rPr>
            </w:pPr>
            <w:r>
              <w:rPr>
                <w:b/>
                <w:u w:val="single"/>
              </w:rPr>
              <w:t>theWashBoard.org- Tips #3</w:t>
            </w:r>
            <w:r>
              <w:rPr>
                <w:b/>
              </w:rPr>
              <w:t xml:space="preserve">    </w:t>
            </w:r>
            <w:hyperlink r:id="rId10" w:history="1">
              <w:r w:rsidRPr="000C6AFE">
                <w:rPr>
                  <w:rStyle w:val="Hyperlink"/>
                  <w:b/>
                </w:rPr>
                <w:t>http://www.youtube.com/watch?v=4rT4lH-0Gfg&amp;list=UU26IXWNJ3FfJRliC3WkJiUw</w:t>
              </w:r>
            </w:hyperlink>
            <w:r>
              <w:rPr>
                <w:b/>
              </w:rPr>
              <w:t xml:space="preserve"> </w:t>
            </w:r>
          </w:p>
          <w:p w:rsidR="002D7BD2" w:rsidRPr="006D7B10" w:rsidRDefault="002D7BD2" w:rsidP="00B10C3F">
            <w:pPr>
              <w:numPr>
                <w:ilvl w:val="0"/>
                <w:numId w:val="3"/>
              </w:numPr>
              <w:rPr>
                <w:rFonts w:ascii="Tw Cen MT" w:hAnsi="Tw Cen MT" w:cs="Arial"/>
                <w:b/>
                <w:sz w:val="24"/>
                <w:szCs w:val="24"/>
              </w:rPr>
            </w:pPr>
            <w:r w:rsidRPr="006D7B10">
              <w:rPr>
                <w:rFonts w:ascii="Tw Cen MT" w:hAnsi="Tw Cen MT" w:cs="Arial"/>
                <w:sz w:val="24"/>
                <w:szCs w:val="24"/>
              </w:rPr>
              <w:t xml:space="preserve">Then have students visit </w:t>
            </w:r>
            <w:r w:rsidRPr="006D7B10">
              <w:rPr>
                <w:rFonts w:ascii="Tw Cen MT" w:hAnsi="Tw Cen MT" w:cs="Arial"/>
                <w:b/>
                <w:sz w:val="24"/>
                <w:szCs w:val="24"/>
              </w:rPr>
              <w:t>theWashBoard.org</w:t>
            </w:r>
            <w:r w:rsidRPr="006D7B10">
              <w:rPr>
                <w:rFonts w:ascii="Tw Cen MT" w:hAnsi="Tw Cen MT" w:cs="Arial"/>
                <w:sz w:val="24"/>
                <w:szCs w:val="24"/>
              </w:rPr>
              <w:t xml:space="preserve"> </w:t>
            </w:r>
            <w:r w:rsidRPr="00B10C3F">
              <w:rPr>
                <w:rFonts w:ascii="Tw Cen MT" w:hAnsi="Tw Cen MT" w:cs="Arial"/>
                <w:sz w:val="24"/>
                <w:szCs w:val="24"/>
              </w:rPr>
              <w:t>(</w:t>
            </w:r>
            <w:hyperlink r:id="rId11" w:history="1">
              <w:r w:rsidR="00B10C3F" w:rsidRPr="00B10C3F">
                <w:rPr>
                  <w:rStyle w:val="Hyperlink"/>
                  <w:rFonts w:ascii="Tw Cen MT" w:hAnsi="Tw Cen MT"/>
                  <w:sz w:val="24"/>
                  <w:szCs w:val="24"/>
                </w:rPr>
                <w:t>http://www.thewashboard.org/login.aspx</w:t>
              </w:r>
            </w:hyperlink>
            <w:r w:rsidR="00B10C3F">
              <w:rPr>
                <w:sz w:val="24"/>
                <w:szCs w:val="24"/>
              </w:rPr>
              <w:t>)</w:t>
            </w:r>
            <w:r w:rsidRPr="006D7B10">
              <w:rPr>
                <w:rFonts w:ascii="Tw Cen MT" w:hAnsi="Tw Cen MT" w:cs="Arial"/>
                <w:sz w:val="24"/>
                <w:szCs w:val="24"/>
              </w:rPr>
              <w:t xml:space="preserve"> to learn how they could go about registering and searching for scholarships. </w:t>
            </w:r>
          </w:p>
          <w:p w:rsidR="002D7BD2" w:rsidRPr="008F66ED" w:rsidRDefault="008F66ED" w:rsidP="00E561A0">
            <w:pPr>
              <w:pStyle w:val="Default"/>
              <w:numPr>
                <w:ilvl w:val="0"/>
                <w:numId w:val="3"/>
              </w:numPr>
              <w:rPr>
                <w:b/>
              </w:rPr>
            </w:pPr>
            <w:r>
              <w:t>They may choose to create a log in and explore the site further.</w:t>
            </w:r>
          </w:p>
          <w:p w:rsidR="008F624A" w:rsidRDefault="008F624A" w:rsidP="008F624A">
            <w:pPr>
              <w:pStyle w:val="Default"/>
              <w:numPr>
                <w:ilvl w:val="0"/>
                <w:numId w:val="3"/>
              </w:numPr>
              <w:rPr>
                <w:b/>
              </w:rPr>
            </w:pPr>
            <w:r>
              <w:rPr>
                <w:b/>
                <w:u w:val="single"/>
              </w:rPr>
              <w:t xml:space="preserve">Discuss </w:t>
            </w:r>
            <w:r>
              <w:t>the process of applying for scholarships through school</w:t>
            </w:r>
            <w:r>
              <w:rPr>
                <w:b/>
              </w:rPr>
              <w:t>.</w:t>
            </w:r>
          </w:p>
          <w:p w:rsidR="008F624A" w:rsidRPr="008F624A" w:rsidRDefault="008F624A" w:rsidP="008F624A">
            <w:pPr>
              <w:pStyle w:val="Default"/>
              <w:numPr>
                <w:ilvl w:val="0"/>
                <w:numId w:val="3"/>
              </w:numPr>
              <w:rPr>
                <w:b/>
              </w:rPr>
            </w:pPr>
            <w:r>
              <w:t xml:space="preserve">Using the projector, as a class </w:t>
            </w:r>
            <w:r>
              <w:rPr>
                <w:b/>
                <w:u w:val="single"/>
              </w:rPr>
              <w:t>Review</w:t>
            </w:r>
            <w:r>
              <w:t xml:space="preserve"> your school’s individual scholarship application &amp; explain the process and benefits.</w:t>
            </w:r>
          </w:p>
          <w:p w:rsidR="008F624A" w:rsidRPr="008F624A" w:rsidRDefault="008F624A" w:rsidP="008F624A">
            <w:pPr>
              <w:pStyle w:val="Default"/>
              <w:numPr>
                <w:ilvl w:val="0"/>
                <w:numId w:val="3"/>
              </w:numPr>
              <w:rPr>
                <w:b/>
              </w:rPr>
            </w:pPr>
            <w:r>
              <w:t xml:space="preserve">Have students </w:t>
            </w:r>
            <w:r>
              <w:rPr>
                <w:b/>
                <w:u w:val="single"/>
              </w:rPr>
              <w:t>download</w:t>
            </w:r>
            <w:r>
              <w:t xml:space="preserve"> their own copy of the school scholarship application and work to complete it.</w:t>
            </w:r>
          </w:p>
          <w:p w:rsidR="003D7D04" w:rsidRPr="003D7D04" w:rsidRDefault="004A0B91" w:rsidP="006D7B10">
            <w:pPr>
              <w:pStyle w:val="Default"/>
              <w:numPr>
                <w:ilvl w:val="0"/>
                <w:numId w:val="3"/>
              </w:numPr>
            </w:pPr>
            <w:r w:rsidRPr="00F93873">
              <w:t xml:space="preserve">When students have completed their </w:t>
            </w:r>
            <w:r w:rsidR="006D7B10">
              <w:rPr>
                <w:b/>
              </w:rPr>
              <w:t>school scholarship application</w:t>
            </w:r>
            <w:r w:rsidR="00002D61">
              <w:rPr>
                <w:b/>
              </w:rPr>
              <w:t xml:space="preserve"> </w:t>
            </w:r>
            <w:r w:rsidRPr="00F93873">
              <w:t xml:space="preserve">they will need to </w:t>
            </w:r>
            <w:r w:rsidRPr="00F93873">
              <w:rPr>
                <w:b/>
                <w:u w:val="single"/>
              </w:rPr>
              <w:t>UPLOAD</w:t>
            </w:r>
            <w:r w:rsidRPr="00F93873">
              <w:t xml:space="preserve"> it with their</w:t>
            </w:r>
            <w:r w:rsidR="006D7B10">
              <w:t xml:space="preserve"> name to the class Moodle site </w:t>
            </w:r>
            <w:r w:rsidR="006D7B10">
              <w:rPr>
                <w:b/>
              </w:rPr>
              <w:t xml:space="preserve">AND turn it in to the Career Center staff member. </w:t>
            </w:r>
          </w:p>
        </w:tc>
      </w:tr>
      <w:tr w:rsidR="001809FF" w:rsidTr="00AA042D">
        <w:tc>
          <w:tcPr>
            <w:tcW w:w="1838" w:type="dxa"/>
          </w:tcPr>
          <w:p w:rsidR="001809FF" w:rsidRPr="00F30A95" w:rsidRDefault="00F30A95">
            <w:pPr>
              <w:rPr>
                <w:rFonts w:ascii="Tw Cen MT" w:hAnsi="Tw Cen MT"/>
                <w:b/>
                <w:sz w:val="24"/>
              </w:rPr>
            </w:pPr>
            <w:r>
              <w:rPr>
                <w:rFonts w:ascii="Tw Cen MT" w:hAnsi="Tw Cen MT"/>
                <w:b/>
                <w:sz w:val="24"/>
              </w:rPr>
              <w:t>Additional Resources:</w:t>
            </w:r>
          </w:p>
        </w:tc>
        <w:tc>
          <w:tcPr>
            <w:tcW w:w="12778" w:type="dxa"/>
            <w:gridSpan w:val="3"/>
          </w:tcPr>
          <w:p w:rsidR="00E561A0" w:rsidRPr="00737AF0" w:rsidRDefault="00737AF0" w:rsidP="00E561A0">
            <w:pPr>
              <w:rPr>
                <w:rFonts w:ascii="Tw Cen MT" w:hAnsi="Tw Cen MT"/>
                <w:b/>
                <w:sz w:val="20"/>
                <w:szCs w:val="20"/>
                <w:u w:val="single"/>
              </w:rPr>
            </w:pPr>
            <w:r w:rsidRPr="00737AF0">
              <w:rPr>
                <w:rFonts w:ascii="Tw Cen MT" w:hAnsi="Tw Cen MT"/>
                <w:b/>
                <w:sz w:val="20"/>
                <w:szCs w:val="20"/>
                <w:u w:val="single"/>
              </w:rPr>
              <w:t>Article:</w:t>
            </w:r>
          </w:p>
          <w:p w:rsidR="00737AF0" w:rsidRDefault="00737AF0" w:rsidP="00E561A0">
            <w:pPr>
              <w:rPr>
                <w:rFonts w:ascii="Tw Cen MT" w:hAnsi="Tw Cen MT" w:cs="Tahoma"/>
                <w:bCs/>
                <w:kern w:val="36"/>
                <w:sz w:val="24"/>
                <w:szCs w:val="30"/>
              </w:rPr>
            </w:pPr>
            <w:r w:rsidRPr="00737AF0">
              <w:rPr>
                <w:rFonts w:ascii="Tw Cen MT" w:hAnsi="Tw Cen MT" w:cs="Tahoma"/>
                <w:bCs/>
                <w:kern w:val="36"/>
                <w:sz w:val="24"/>
                <w:szCs w:val="30"/>
              </w:rPr>
              <w:t>10 ways intelligent job seekers blow their interviews</w:t>
            </w:r>
          </w:p>
          <w:p w:rsidR="006D6D34" w:rsidRDefault="006D6D34" w:rsidP="00E561A0">
            <w:pPr>
              <w:rPr>
                <w:rFonts w:ascii="Tw Cen MT" w:hAnsi="Tw Cen MT" w:cs="Tahoma"/>
                <w:bCs/>
                <w:kern w:val="36"/>
                <w:sz w:val="24"/>
                <w:szCs w:val="30"/>
              </w:rPr>
            </w:pPr>
            <w:r>
              <w:rPr>
                <w:rFonts w:ascii="Tw Cen MT" w:hAnsi="Tw Cen MT" w:cs="Tahoma"/>
                <w:bCs/>
                <w:kern w:val="36"/>
                <w:sz w:val="24"/>
                <w:szCs w:val="30"/>
              </w:rPr>
              <w:t xml:space="preserve">FAFSA4Caster </w:t>
            </w:r>
          </w:p>
          <w:p w:rsidR="006D6D34" w:rsidRDefault="00BE7736" w:rsidP="00E561A0">
            <w:pPr>
              <w:rPr>
                <w:rFonts w:ascii="Tw Cen MT" w:hAnsi="Tw Cen MT"/>
                <w:sz w:val="20"/>
                <w:szCs w:val="20"/>
                <w:u w:val="single"/>
              </w:rPr>
            </w:pPr>
            <w:hyperlink r:id="rId12" w:history="1">
              <w:r w:rsidR="006D6D34" w:rsidRPr="006D6D34">
                <w:rPr>
                  <w:rStyle w:val="Hyperlink"/>
                  <w:rFonts w:ascii="Tw Cen MT" w:hAnsi="Tw Cen MT"/>
                  <w:sz w:val="20"/>
                  <w:szCs w:val="20"/>
                </w:rPr>
                <w:t>https://fafsa.ed.gov/FAFSA/app/f4cForm?execution=e1s1</w:t>
              </w:r>
            </w:hyperlink>
            <w:r w:rsidR="006D6D34" w:rsidRPr="006D6D34">
              <w:rPr>
                <w:rFonts w:ascii="Tw Cen MT" w:hAnsi="Tw Cen MT"/>
                <w:sz w:val="20"/>
                <w:szCs w:val="20"/>
                <w:u w:val="single"/>
              </w:rPr>
              <w:t xml:space="preserve"> </w:t>
            </w:r>
          </w:p>
          <w:p w:rsidR="006D6D34" w:rsidRPr="00B10C3F" w:rsidRDefault="00B10C3F" w:rsidP="00E561A0">
            <w:pPr>
              <w:rPr>
                <w:rFonts w:ascii="Tw Cen MT" w:hAnsi="Tw Cen MT"/>
                <w:sz w:val="24"/>
                <w:szCs w:val="20"/>
              </w:rPr>
            </w:pPr>
            <w:r>
              <w:rPr>
                <w:rFonts w:ascii="Tw Cen MT" w:hAnsi="Tw Cen MT"/>
                <w:sz w:val="24"/>
                <w:szCs w:val="20"/>
              </w:rPr>
              <w:t xml:space="preserve">theWashboard.org  </w:t>
            </w:r>
            <w:hyperlink r:id="rId13" w:history="1">
              <w:r w:rsidRPr="000C6AFE">
                <w:rPr>
                  <w:rStyle w:val="Hyperlink"/>
                  <w:rFonts w:ascii="Tw Cen MT" w:hAnsi="Tw Cen MT"/>
                  <w:sz w:val="24"/>
                  <w:szCs w:val="20"/>
                </w:rPr>
                <w:t>http://www.thewashboard.org/login.aspx</w:t>
              </w:r>
            </w:hyperlink>
            <w:r>
              <w:rPr>
                <w:rFonts w:ascii="Tw Cen MT" w:hAnsi="Tw Cen MT"/>
                <w:sz w:val="24"/>
                <w:szCs w:val="20"/>
              </w:rPr>
              <w:t xml:space="preserve"> </w:t>
            </w:r>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A9236E"/>
    <w:multiLevelType w:val="hybridMultilevel"/>
    <w:tmpl w:val="90802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0796F"/>
    <w:multiLevelType w:val="hybridMultilevel"/>
    <w:tmpl w:val="0518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6BC3"/>
    <w:rsid w:val="00070789"/>
    <w:rsid w:val="001809FF"/>
    <w:rsid w:val="0018400C"/>
    <w:rsid w:val="00192A18"/>
    <w:rsid w:val="001C47DC"/>
    <w:rsid w:val="001E4E54"/>
    <w:rsid w:val="001F733D"/>
    <w:rsid w:val="00237C73"/>
    <w:rsid w:val="002526CA"/>
    <w:rsid w:val="00256091"/>
    <w:rsid w:val="00262E3D"/>
    <w:rsid w:val="002A5343"/>
    <w:rsid w:val="002D7BD2"/>
    <w:rsid w:val="00301AA3"/>
    <w:rsid w:val="00351BF6"/>
    <w:rsid w:val="00361904"/>
    <w:rsid w:val="00392E3C"/>
    <w:rsid w:val="003D7D04"/>
    <w:rsid w:val="004A0B91"/>
    <w:rsid w:val="004D03A8"/>
    <w:rsid w:val="004D70B0"/>
    <w:rsid w:val="00522334"/>
    <w:rsid w:val="006D6D34"/>
    <w:rsid w:val="006D7B10"/>
    <w:rsid w:val="00737AF0"/>
    <w:rsid w:val="007C7ED4"/>
    <w:rsid w:val="00865CAC"/>
    <w:rsid w:val="008E5449"/>
    <w:rsid w:val="008F624A"/>
    <w:rsid w:val="008F66ED"/>
    <w:rsid w:val="00913B9E"/>
    <w:rsid w:val="00950A92"/>
    <w:rsid w:val="0098755A"/>
    <w:rsid w:val="00987BFC"/>
    <w:rsid w:val="009F0BC1"/>
    <w:rsid w:val="00A26AA5"/>
    <w:rsid w:val="00A57582"/>
    <w:rsid w:val="00AA042D"/>
    <w:rsid w:val="00B062C8"/>
    <w:rsid w:val="00B10C3F"/>
    <w:rsid w:val="00BD57F7"/>
    <w:rsid w:val="00BE13EC"/>
    <w:rsid w:val="00BE7736"/>
    <w:rsid w:val="00C01610"/>
    <w:rsid w:val="00C12543"/>
    <w:rsid w:val="00C22336"/>
    <w:rsid w:val="00C37717"/>
    <w:rsid w:val="00C47F1C"/>
    <w:rsid w:val="00D7139D"/>
    <w:rsid w:val="00E05332"/>
    <w:rsid w:val="00E11087"/>
    <w:rsid w:val="00E20DCE"/>
    <w:rsid w:val="00E561A0"/>
    <w:rsid w:val="00E81FAC"/>
    <w:rsid w:val="00EC2390"/>
    <w:rsid w:val="00EC6F80"/>
    <w:rsid w:val="00F158BF"/>
    <w:rsid w:val="00F30A95"/>
    <w:rsid w:val="00F4478A"/>
    <w:rsid w:val="00F93873"/>
    <w:rsid w:val="00FB26FA"/>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styleId="FollowedHyperlink">
    <w:name w:val="FollowedHyperlink"/>
    <w:basedOn w:val="DefaultParagraphFont"/>
    <w:uiPriority w:val="99"/>
    <w:semiHidden/>
    <w:unhideWhenUsed/>
    <w:rsid w:val="006D7B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 w:type="character" w:styleId="FollowedHyperlink">
    <w:name w:val="FollowedHyperlink"/>
    <w:basedOn w:val="DefaultParagraphFont"/>
    <w:uiPriority w:val="99"/>
    <w:semiHidden/>
    <w:unhideWhenUsed/>
    <w:rsid w:val="006D7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cvJXCvfKlI&amp;feature=c4-overview&amp;list=UU26IXWNJ3FfJRliC3WkJiUw" TargetMode="External"/><Relationship Id="rId13" Type="http://schemas.openxmlformats.org/officeDocument/2006/relationships/hyperlink" Target="http://www.thewashboard.org/login.aspx"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fafsa.ed.gov/FAFSA/app/f4cForm?execution=e1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ashboard.org/login.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outube.com/watch?v=4rT4lH-0Gfg&amp;list=UU26IXWNJ3FfJRliC3WkJiUw" TargetMode="External"/><Relationship Id="rId4" Type="http://schemas.microsoft.com/office/2007/relationships/stylesWithEffects" Target="stylesWithEffects.xml"/><Relationship Id="rId9" Type="http://schemas.openxmlformats.org/officeDocument/2006/relationships/hyperlink" Target="http://www.youtube.com/watch?v=q2Q_ta2C8gg&amp;list=UU26IXWNJ3FfJRliC3WkJiU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1398-BEAC-44B0-8346-DF2D2CE5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8</cp:revision>
  <dcterms:created xsi:type="dcterms:W3CDTF">2013-06-25T16:53:00Z</dcterms:created>
  <dcterms:modified xsi:type="dcterms:W3CDTF">2013-07-05T20:36:00Z</dcterms:modified>
</cp:coreProperties>
</file>