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90" w:rsidRDefault="006F6F19">
      <w:r>
        <w:rPr>
          <w:noProof/>
        </w:rPr>
        <w:drawing>
          <wp:anchor distT="0" distB="0" distL="114300" distR="114300" simplePos="0" relativeHeight="251660288" behindDoc="1" locked="0" layoutInCell="1" allowOverlap="1" wp14:anchorId="6E48655A" wp14:editId="6A65195D">
            <wp:simplePos x="0" y="0"/>
            <wp:positionH relativeFrom="column">
              <wp:posOffset>7658100</wp:posOffset>
            </wp:positionH>
            <wp:positionV relativeFrom="paragraph">
              <wp:posOffset>-295275</wp:posOffset>
            </wp:positionV>
            <wp:extent cx="1285875" cy="1061039"/>
            <wp:effectExtent l="19050" t="0" r="9525" b="368300"/>
            <wp:wrapNone/>
            <wp:docPr id="4" name="Picture 4" descr="C:\Users\Sarah\AppData\Local\Microsoft\Windows\Temporary Internet Files\Content.IE5\2B5EMMCE\MC9003030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Temporary Internet Files\Content.IE5\2B5EMMCE\MC90030303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06103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E8733D">
        <w:rPr>
          <w:noProof/>
        </w:rPr>
        <mc:AlternateContent>
          <mc:Choice Requires="wps">
            <w:drawing>
              <wp:anchor distT="0" distB="0" distL="114300" distR="114300" simplePos="0" relativeHeight="251659264" behindDoc="0" locked="0" layoutInCell="1" allowOverlap="1" wp14:anchorId="1D89F42D" wp14:editId="50692F4C">
                <wp:simplePos x="0" y="0"/>
                <wp:positionH relativeFrom="column">
                  <wp:posOffset>-171450</wp:posOffset>
                </wp:positionH>
                <wp:positionV relativeFrom="paragraph">
                  <wp:posOffset>-295275</wp:posOffset>
                </wp:positionV>
                <wp:extent cx="182880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590550"/>
                        </a:xfrm>
                        <a:prstGeom prst="rect">
                          <a:avLst/>
                        </a:prstGeom>
                        <a:noFill/>
                        <a:ln>
                          <a:noFill/>
                        </a:ln>
                        <a:effectLst/>
                      </wps:spPr>
                      <wps:txbx>
                        <w:txbxContent>
                          <w:p w:rsidR="00965EE0" w:rsidRPr="004A0B91" w:rsidRDefault="006F6F19" w:rsidP="00965EE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High School &amp; Beyond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5pt;margin-top:-23.25pt;width:2in;height:46.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" filled="f" stroked="f">
                <v:textbox>
                  <w:txbxContent>
                    <w:p w:rsidR="00965EE0" w:rsidRPr="004A0B91" w:rsidRDefault="006F6F19" w:rsidP="00965EE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High School &amp; Beyond</w:t>
                      </w:r>
                    </w:p>
                  </w:txbxContent>
                </v:textbox>
              </v:shape>
            </w:pict>
          </mc:Fallback>
        </mc:AlternateContent>
      </w:r>
    </w:p>
    <w:p w:rsidR="00E8733D" w:rsidRPr="00A52ACB" w:rsidRDefault="00EC2390" w:rsidP="00E8733D">
      <w:pPr>
        <w:autoSpaceDE w:val="0"/>
        <w:autoSpaceDN w:val="0"/>
        <w:adjustRightInd w:val="0"/>
        <w:rPr>
          <w:rFonts w:ascii="Tw Cen MT" w:hAnsi="Tw Cen MT"/>
          <w:b/>
        </w:rPr>
      </w:pPr>
      <w:r w:rsidRPr="00192A18">
        <w:rPr>
          <w:rFonts w:ascii="Tw Cen MT" w:hAnsi="Tw Cen MT"/>
          <w:b/>
          <w:sz w:val="24"/>
          <w:u w:val="single"/>
        </w:rPr>
        <w:t>Learning Outcomes:</w:t>
      </w:r>
      <w:r>
        <w:rPr>
          <w:rFonts w:ascii="Tw Cen MT" w:hAnsi="Tw Cen MT"/>
          <w:sz w:val="24"/>
        </w:rPr>
        <w:t xml:space="preserve"> </w:t>
      </w:r>
      <w:r w:rsidR="00E8733D" w:rsidRPr="00A52ACB">
        <w:rPr>
          <w:rFonts w:ascii="Tw Cen MT" w:hAnsi="Tw Cen MT"/>
          <w:b/>
        </w:rPr>
        <w:t>St</w:t>
      </w:r>
      <w:r w:rsidR="00A52ACB">
        <w:rPr>
          <w:rFonts w:ascii="Tw Cen MT" w:hAnsi="Tw Cen MT"/>
          <w:b/>
        </w:rPr>
        <w:t xml:space="preserve">udents will complete and submit </w:t>
      </w:r>
      <w:r w:rsidR="00477FE5">
        <w:rPr>
          <w:rFonts w:ascii="Tw Cen MT" w:hAnsi="Tw Cen MT"/>
          <w:b/>
        </w:rPr>
        <w:t>three</w:t>
      </w:r>
      <w:r w:rsidR="00A52ACB">
        <w:rPr>
          <w:rFonts w:ascii="Tw Cen MT" w:hAnsi="Tw Cen MT"/>
          <w:b/>
        </w:rPr>
        <w:t xml:space="preserve"> assignments</w:t>
      </w:r>
      <w:r w:rsidR="00E8733D" w:rsidRPr="00A52ACB">
        <w:rPr>
          <w:rFonts w:ascii="Tw Cen MT" w:hAnsi="Tw Cen MT"/>
          <w:b/>
        </w:rPr>
        <w:t xml:space="preserve"> of the </w:t>
      </w:r>
      <w:r w:rsidR="00477FE5">
        <w:rPr>
          <w:rFonts w:ascii="Tw Cen MT" w:hAnsi="Tw Cen MT"/>
          <w:b/>
        </w:rPr>
        <w:t xml:space="preserve">High School &amp; </w:t>
      </w:r>
      <w:proofErr w:type="gramStart"/>
      <w:r w:rsidR="00477FE5">
        <w:rPr>
          <w:rFonts w:ascii="Tw Cen MT" w:hAnsi="Tw Cen MT"/>
          <w:b/>
        </w:rPr>
        <w:t>Beyond</w:t>
      </w:r>
      <w:proofErr w:type="gramEnd"/>
      <w:r w:rsidR="00477FE5">
        <w:rPr>
          <w:rFonts w:ascii="Tw Cen MT" w:hAnsi="Tw Cen MT"/>
          <w:b/>
        </w:rPr>
        <w:t xml:space="preserve"> Plan.</w:t>
      </w:r>
    </w:p>
    <w:tbl>
      <w:tblPr>
        <w:tblStyle w:val="TableGrid"/>
        <w:tblW w:w="0" w:type="auto"/>
        <w:tblLook w:val="04A0" w:firstRow="1" w:lastRow="0" w:firstColumn="1" w:lastColumn="0" w:noHBand="0" w:noVBand="1"/>
      </w:tblPr>
      <w:tblGrid>
        <w:gridCol w:w="1838"/>
        <w:gridCol w:w="4208"/>
        <w:gridCol w:w="4489"/>
        <w:gridCol w:w="4081"/>
      </w:tblGrid>
      <w:tr w:rsidR="00FF4AF9" w:rsidTr="00AA042D">
        <w:tc>
          <w:tcPr>
            <w:tcW w:w="1838" w:type="dxa"/>
          </w:tcPr>
          <w:p w:rsidR="001809FF" w:rsidRPr="001809FF" w:rsidRDefault="001809FF">
            <w:pPr>
              <w:rPr>
                <w:rFonts w:ascii="Tw Cen MT" w:hAnsi="Tw Cen MT"/>
                <w:b/>
                <w:sz w:val="24"/>
              </w:rPr>
            </w:pPr>
            <w:r>
              <w:rPr>
                <w:rFonts w:ascii="Tw Cen MT" w:hAnsi="Tw Cen MT"/>
                <w:b/>
                <w:sz w:val="24"/>
              </w:rPr>
              <w:t>Alignment with Standards:</w:t>
            </w:r>
          </w:p>
        </w:tc>
        <w:tc>
          <w:tcPr>
            <w:tcW w:w="12778" w:type="dxa"/>
            <w:gridSpan w:val="3"/>
          </w:tcPr>
          <w:p w:rsidR="001809FF" w:rsidRDefault="00965EE0" w:rsidP="0061139C">
            <w:pPr>
              <w:rPr>
                <w:rFonts w:ascii="Tw Cen MT" w:hAnsi="Tw Cen MT" w:cs="Arial"/>
              </w:rPr>
            </w:pPr>
            <w:r w:rsidRPr="0061139C">
              <w:rPr>
                <w:rFonts w:ascii="Tw Cen MT" w:hAnsi="Tw Cen MT" w:cs="Arial"/>
                <w:b/>
              </w:rPr>
              <w:t>American School Counselor Association National Standards:</w:t>
            </w:r>
            <w:r w:rsidRPr="0061139C">
              <w:rPr>
                <w:rFonts w:ascii="Tw Cen MT" w:hAnsi="Tw Cen MT" w:cs="Arial"/>
              </w:rPr>
              <w:t xml:space="preserve"> This lesson is aligned with ASCA Academic B2.7 and C1.5 and with Personal &amp; Social B1.12. Students will identify postsecondary options that are consistent with their interest, achievement, aptitude, and abilities. They will demonstrate understanding that school success is necessary for postsecondary success and will develop an action plan to achieve their goals.</w:t>
            </w:r>
          </w:p>
          <w:p w:rsidR="00A52ACB" w:rsidRDefault="00A52ACB" w:rsidP="00A52ACB">
            <w:p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21</w:t>
            </w:r>
            <w:r>
              <w:rPr>
                <w:rFonts w:ascii="Tw Cen MT" w:hAnsi="Tw Cen MT" w:cs="Tw Cen MT"/>
                <w:b/>
                <w:color w:val="000000"/>
                <w:sz w:val="23"/>
                <w:szCs w:val="23"/>
                <w:vertAlign w:val="superscript"/>
              </w:rPr>
              <w:t>st</w:t>
            </w:r>
            <w:r>
              <w:rPr>
                <w:rFonts w:ascii="Tw Cen MT" w:hAnsi="Tw Cen MT" w:cs="Tw Cen MT"/>
                <w:b/>
                <w:color w:val="000000"/>
                <w:sz w:val="23"/>
                <w:szCs w:val="23"/>
              </w:rPr>
              <w:t xml:space="preserve"> Century Skills:</w:t>
            </w:r>
            <w:r>
              <w:rPr>
                <w:rFonts w:ascii="Tw Cen MT" w:hAnsi="Tw Cen MT" w:cs="Tw Cen MT"/>
                <w:color w:val="000000"/>
                <w:sz w:val="23"/>
                <w:szCs w:val="23"/>
              </w:rPr>
              <w:t xml:space="preserve"> </w:t>
            </w:r>
          </w:p>
          <w:p w:rsidR="00A52ACB" w:rsidRDefault="00A52ACB" w:rsidP="00A52ACB">
            <w:pPr>
              <w:pStyle w:val="ListParagraph"/>
              <w:numPr>
                <w:ilvl w:val="0"/>
                <w:numId w:val="8"/>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 xml:space="preserve">Self-direction: </w:t>
            </w:r>
            <w:r>
              <w:rPr>
                <w:rFonts w:ascii="Tw Cen MT" w:hAnsi="Tw Cen MT" w:cs="Tw Cen MT"/>
                <w:color w:val="000000"/>
                <w:sz w:val="23"/>
                <w:szCs w:val="23"/>
              </w:rPr>
              <w:t>Systematic and comprehensive planning, Self-instruction, Resources, Effective and sustained effort, Self-monitoring and reflection, Results are valuable</w:t>
            </w:r>
          </w:p>
          <w:p w:rsidR="00A52ACB" w:rsidRDefault="00A52ACB" w:rsidP="00A52ACB">
            <w:pPr>
              <w:pStyle w:val="ListParagraph"/>
              <w:numPr>
                <w:ilvl w:val="0"/>
                <w:numId w:val="8"/>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 xml:space="preserve">Digital Communication: </w:t>
            </w:r>
            <w:r>
              <w:rPr>
                <w:rFonts w:ascii="Tw Cen MT" w:hAnsi="Tw Cen MT" w:cs="Tw Cen MT"/>
                <w:color w:val="000000"/>
                <w:sz w:val="23"/>
                <w:szCs w:val="23"/>
              </w:rPr>
              <w:t>Electronic environments, Media: Awareness of range of media, Conventions and etiquette in media,  Design elements, Responsible behavior</w:t>
            </w:r>
          </w:p>
          <w:p w:rsidR="00A52ACB" w:rsidRPr="00A52ACB" w:rsidRDefault="00A52ACB" w:rsidP="00A52ACB">
            <w:pPr>
              <w:pStyle w:val="ListParagraph"/>
              <w:numPr>
                <w:ilvl w:val="0"/>
                <w:numId w:val="8"/>
              </w:numPr>
              <w:autoSpaceDE w:val="0"/>
              <w:autoSpaceDN w:val="0"/>
              <w:adjustRightInd w:val="0"/>
              <w:rPr>
                <w:rFonts w:ascii="Tw Cen MT" w:hAnsi="Tw Cen MT" w:cs="Tw Cen MT"/>
                <w:color w:val="000000"/>
                <w:sz w:val="23"/>
                <w:szCs w:val="23"/>
              </w:rPr>
            </w:pPr>
            <w:r w:rsidRPr="00A52ACB">
              <w:rPr>
                <w:rFonts w:ascii="Tw Cen MT" w:hAnsi="Tw Cen MT" w:cs="Tw Cen MT"/>
                <w:b/>
                <w:color w:val="000000"/>
                <w:sz w:val="23"/>
                <w:szCs w:val="23"/>
              </w:rPr>
              <w:t>Problem Solving:</w:t>
            </w:r>
            <w:r w:rsidRPr="00A52ACB">
              <w:rPr>
                <w:rFonts w:ascii="Tw Cen MT" w:hAnsi="Tw Cen MT" w:cs="Tw Cen MT"/>
                <w:color w:val="000000"/>
                <w:sz w:val="23"/>
                <w:szCs w:val="23"/>
              </w:rPr>
              <w:t xml:space="preserve">  Identifying and addressing obstacles, Identifying solutions, Solving the problem, Self-evaluation and reflection</w:t>
            </w:r>
          </w:p>
        </w:tc>
      </w:tr>
      <w:tr w:rsidR="00FF4AF9" w:rsidTr="00E8733D">
        <w:trPr>
          <w:trHeight w:val="350"/>
        </w:trPr>
        <w:tc>
          <w:tcPr>
            <w:tcW w:w="1838" w:type="dxa"/>
          </w:tcPr>
          <w:p w:rsidR="00C12543" w:rsidRPr="001809FF" w:rsidRDefault="00C12543" w:rsidP="00026BC3">
            <w:pPr>
              <w:rPr>
                <w:rFonts w:ascii="Tw Cen MT" w:hAnsi="Tw Cen MT"/>
                <w:b/>
                <w:sz w:val="24"/>
              </w:rPr>
            </w:pPr>
            <w:r>
              <w:rPr>
                <w:rFonts w:ascii="Tw Cen MT" w:hAnsi="Tw Cen MT"/>
                <w:b/>
                <w:sz w:val="24"/>
              </w:rPr>
              <w:t>Materials:</w:t>
            </w:r>
          </w:p>
        </w:tc>
        <w:tc>
          <w:tcPr>
            <w:tcW w:w="4208" w:type="dxa"/>
          </w:tcPr>
          <w:p w:rsidR="00F262B5" w:rsidRPr="002571A3" w:rsidRDefault="00C12543" w:rsidP="00F262B5">
            <w:pPr>
              <w:pStyle w:val="ListParagraph"/>
              <w:numPr>
                <w:ilvl w:val="0"/>
                <w:numId w:val="2"/>
              </w:numPr>
              <w:rPr>
                <w:rFonts w:ascii="Tw Cen MT" w:hAnsi="Tw Cen MT"/>
                <w:i/>
                <w:sz w:val="20"/>
                <w:szCs w:val="20"/>
              </w:rPr>
            </w:pPr>
            <w:r>
              <w:rPr>
                <w:rFonts w:ascii="Tw Cen MT" w:hAnsi="Tw Cen MT"/>
                <w:b/>
                <w:sz w:val="24"/>
              </w:rPr>
              <w:t>Teacher Lesson</w:t>
            </w:r>
            <w:r w:rsidR="00751D42">
              <w:rPr>
                <w:rFonts w:ascii="Tw Cen MT" w:hAnsi="Tw Cen MT"/>
                <w:b/>
                <w:sz w:val="24"/>
              </w:rPr>
              <w:t xml:space="preserve"> </w:t>
            </w:r>
          </w:p>
          <w:p w:rsidR="002571A3" w:rsidRPr="002571A3" w:rsidRDefault="002571A3" w:rsidP="002571A3">
            <w:pPr>
              <w:pStyle w:val="ListParagraph"/>
              <w:numPr>
                <w:ilvl w:val="0"/>
                <w:numId w:val="2"/>
              </w:numPr>
              <w:rPr>
                <w:rFonts w:ascii="Tw Cen MT" w:hAnsi="Tw Cen MT"/>
                <w:i/>
                <w:sz w:val="20"/>
                <w:szCs w:val="20"/>
              </w:rPr>
            </w:pPr>
          </w:p>
        </w:tc>
        <w:tc>
          <w:tcPr>
            <w:tcW w:w="4489" w:type="dxa"/>
          </w:tcPr>
          <w:p w:rsidR="00C12543" w:rsidRPr="00177C7C" w:rsidRDefault="00C12543" w:rsidP="00C12543">
            <w:pPr>
              <w:pStyle w:val="ListParagraph"/>
              <w:numPr>
                <w:ilvl w:val="0"/>
                <w:numId w:val="2"/>
              </w:numPr>
              <w:rPr>
                <w:rFonts w:ascii="Tw Cen MT" w:hAnsi="Tw Cen MT"/>
                <w:b/>
                <w:sz w:val="24"/>
                <w:u w:val="single"/>
              </w:rPr>
            </w:pPr>
            <w:r w:rsidRPr="00177C7C">
              <w:rPr>
                <w:rFonts w:ascii="Tw Cen MT" w:hAnsi="Tw Cen MT"/>
                <w:b/>
                <w:sz w:val="24"/>
              </w:rPr>
              <w:t>Copies of hand outs:</w:t>
            </w:r>
            <w:r w:rsidRPr="00177C7C">
              <w:rPr>
                <w:rFonts w:ascii="Tw Cen MT" w:hAnsi="Tw Cen MT"/>
                <w:i/>
                <w:sz w:val="24"/>
              </w:rPr>
              <w:t xml:space="preserve"> </w:t>
            </w:r>
          </w:p>
          <w:p w:rsidR="007560C9" w:rsidRDefault="00477FE5" w:rsidP="00477FE5">
            <w:pPr>
              <w:rPr>
                <w:rFonts w:ascii="Tw Cen MT" w:hAnsi="Tw Cen MT"/>
                <w:i/>
                <w:sz w:val="20"/>
              </w:rPr>
            </w:pPr>
            <w:r w:rsidRPr="00477FE5">
              <w:rPr>
                <w:rFonts w:ascii="Tw Cen MT" w:hAnsi="Tw Cen MT"/>
                <w:i/>
                <w:sz w:val="20"/>
              </w:rPr>
              <w:t xml:space="preserve">CE Project </w:t>
            </w:r>
            <w:proofErr w:type="spellStart"/>
            <w:r w:rsidRPr="00477FE5">
              <w:rPr>
                <w:rFonts w:ascii="Tw Cen MT" w:hAnsi="Tw Cen MT"/>
                <w:i/>
                <w:sz w:val="20"/>
              </w:rPr>
              <w:t>Proposal</w:t>
            </w:r>
            <w:r>
              <w:rPr>
                <w:rFonts w:ascii="Tw Cen MT" w:hAnsi="Tw Cen MT"/>
                <w:i/>
                <w:sz w:val="20"/>
              </w:rPr>
              <w:t>_Template</w:t>
            </w:r>
            <w:proofErr w:type="spellEnd"/>
          </w:p>
          <w:p w:rsidR="00477FE5" w:rsidRDefault="00477FE5" w:rsidP="00477FE5">
            <w:pPr>
              <w:rPr>
                <w:rFonts w:ascii="Tw Cen MT" w:hAnsi="Tw Cen MT"/>
                <w:i/>
                <w:sz w:val="20"/>
              </w:rPr>
            </w:pPr>
            <w:proofErr w:type="spellStart"/>
            <w:r w:rsidRPr="00477FE5">
              <w:rPr>
                <w:rFonts w:ascii="Tw Cen MT" w:hAnsi="Tw Cen MT"/>
                <w:i/>
                <w:sz w:val="20"/>
              </w:rPr>
              <w:t>HS_Beyond</w:t>
            </w:r>
            <w:proofErr w:type="spellEnd"/>
            <w:r w:rsidRPr="00477FE5">
              <w:rPr>
                <w:rFonts w:ascii="Tw Cen MT" w:hAnsi="Tw Cen MT"/>
                <w:i/>
                <w:sz w:val="20"/>
              </w:rPr>
              <w:t xml:space="preserve"> </w:t>
            </w:r>
            <w:proofErr w:type="spellStart"/>
            <w:r w:rsidRPr="00477FE5">
              <w:rPr>
                <w:rFonts w:ascii="Tw Cen MT" w:hAnsi="Tw Cen MT"/>
                <w:i/>
                <w:sz w:val="20"/>
              </w:rPr>
              <w:t>Plan_Template</w:t>
            </w:r>
            <w:proofErr w:type="spellEnd"/>
          </w:p>
          <w:p w:rsidR="00477FE5" w:rsidRPr="00D62F32" w:rsidRDefault="00477FE5" w:rsidP="00477FE5">
            <w:pPr>
              <w:rPr>
                <w:rFonts w:ascii="Tw Cen MT" w:hAnsi="Tw Cen MT"/>
                <w:i/>
                <w:sz w:val="20"/>
              </w:rPr>
            </w:pPr>
            <w:proofErr w:type="spellStart"/>
            <w:r w:rsidRPr="00477FE5">
              <w:rPr>
                <w:rFonts w:ascii="Tw Cen MT" w:hAnsi="Tw Cen MT"/>
                <w:i/>
                <w:sz w:val="20"/>
              </w:rPr>
              <w:t>HSBeyond_Student_checklist_self</w:t>
            </w:r>
            <w:proofErr w:type="spellEnd"/>
            <w:r w:rsidRPr="00477FE5">
              <w:rPr>
                <w:rFonts w:ascii="Tw Cen MT" w:hAnsi="Tw Cen MT"/>
                <w:i/>
                <w:sz w:val="20"/>
              </w:rPr>
              <w:t>-evaluation</w:t>
            </w:r>
          </w:p>
        </w:tc>
        <w:tc>
          <w:tcPr>
            <w:tcW w:w="4081" w:type="dxa"/>
          </w:tcPr>
          <w:p w:rsidR="00C12543" w:rsidRPr="00A26AA5" w:rsidRDefault="00C12543" w:rsidP="001809FF">
            <w:pPr>
              <w:pStyle w:val="ListParagraph"/>
              <w:numPr>
                <w:ilvl w:val="0"/>
                <w:numId w:val="2"/>
              </w:numPr>
              <w:rPr>
                <w:rFonts w:ascii="Tw Cen MT" w:hAnsi="Tw Cen MT"/>
                <w:b/>
                <w:sz w:val="24"/>
                <w:u w:val="single"/>
              </w:rPr>
            </w:pPr>
            <w:r>
              <w:rPr>
                <w:rFonts w:ascii="Tw Cen MT" w:hAnsi="Tw Cen MT"/>
                <w:b/>
                <w:sz w:val="24"/>
              </w:rPr>
              <w:t>Computer/Internet Access</w:t>
            </w:r>
          </w:p>
          <w:p w:rsidR="00C12543" w:rsidRPr="00C12543" w:rsidRDefault="00C12543" w:rsidP="00C12543">
            <w:pPr>
              <w:rPr>
                <w:rFonts w:ascii="Tw Cen MT" w:hAnsi="Tw Cen MT"/>
                <w:b/>
                <w:sz w:val="24"/>
                <w:u w:val="single"/>
              </w:rPr>
            </w:pPr>
          </w:p>
        </w:tc>
      </w:tr>
      <w:tr w:rsidR="00FF4AF9" w:rsidTr="00AA042D">
        <w:tc>
          <w:tcPr>
            <w:tcW w:w="1838" w:type="dxa"/>
          </w:tcPr>
          <w:p w:rsidR="001809FF" w:rsidRPr="001809FF" w:rsidRDefault="001809FF" w:rsidP="0007276D">
            <w:pPr>
              <w:rPr>
                <w:rFonts w:ascii="Tw Cen MT" w:hAnsi="Tw Cen MT"/>
                <w:b/>
                <w:sz w:val="24"/>
              </w:rPr>
            </w:pPr>
            <w:r>
              <w:rPr>
                <w:rFonts w:ascii="Tw Cen MT" w:hAnsi="Tw Cen MT"/>
                <w:b/>
                <w:sz w:val="24"/>
              </w:rPr>
              <w:t>Implem</w:t>
            </w:r>
            <w:r w:rsidR="00F262B5">
              <w:rPr>
                <w:rFonts w:ascii="Tw Cen MT" w:hAnsi="Tw Cen MT"/>
                <w:b/>
                <w:sz w:val="24"/>
              </w:rPr>
              <w:t>e</w:t>
            </w:r>
            <w:r>
              <w:rPr>
                <w:rFonts w:ascii="Tw Cen MT" w:hAnsi="Tw Cen MT"/>
                <w:b/>
                <w:sz w:val="24"/>
              </w:rPr>
              <w:t>ntation:</w:t>
            </w:r>
          </w:p>
        </w:tc>
        <w:tc>
          <w:tcPr>
            <w:tcW w:w="12778" w:type="dxa"/>
            <w:gridSpan w:val="3"/>
          </w:tcPr>
          <w:p w:rsidR="003D7D04" w:rsidRPr="00177C7C" w:rsidRDefault="00F262B5" w:rsidP="00477FE5">
            <w:pPr>
              <w:pStyle w:val="ListParagraph"/>
              <w:numPr>
                <w:ilvl w:val="0"/>
                <w:numId w:val="7"/>
              </w:numPr>
              <w:rPr>
                <w:rFonts w:ascii="Tw Cen MT" w:hAnsi="Tw Cen MT"/>
                <w:b/>
                <w:sz w:val="24"/>
                <w:szCs w:val="24"/>
                <w:u w:val="single"/>
              </w:rPr>
            </w:pPr>
            <w:r>
              <w:rPr>
                <w:rFonts w:ascii="Tw Cen MT" w:hAnsi="Tw Cen MT"/>
                <w:sz w:val="24"/>
                <w:szCs w:val="24"/>
              </w:rPr>
              <w:t xml:space="preserve">Using the document </w:t>
            </w:r>
            <w:proofErr w:type="spellStart"/>
            <w:r w:rsidR="00477FE5" w:rsidRPr="00477FE5">
              <w:rPr>
                <w:rFonts w:ascii="Tw Cen MT" w:hAnsi="Tw Cen MT"/>
                <w:b/>
                <w:i/>
                <w:sz w:val="24"/>
                <w:szCs w:val="24"/>
              </w:rPr>
              <w:t>HSBeyond_Student_checklist_self</w:t>
            </w:r>
            <w:proofErr w:type="spellEnd"/>
            <w:r w:rsidR="00477FE5" w:rsidRPr="00477FE5">
              <w:rPr>
                <w:rFonts w:ascii="Tw Cen MT" w:hAnsi="Tw Cen MT"/>
                <w:b/>
                <w:i/>
                <w:sz w:val="24"/>
                <w:szCs w:val="24"/>
              </w:rPr>
              <w:t>-evaluation</w:t>
            </w:r>
            <w:r w:rsidR="00477FE5">
              <w:rPr>
                <w:rFonts w:ascii="Tw Cen MT" w:hAnsi="Tw Cen MT"/>
                <w:b/>
                <w:i/>
                <w:sz w:val="24"/>
                <w:szCs w:val="24"/>
              </w:rPr>
              <w:t xml:space="preserve">, </w:t>
            </w:r>
            <w:r>
              <w:rPr>
                <w:rFonts w:ascii="Tw Cen MT" w:hAnsi="Tw Cen MT"/>
                <w:b/>
                <w:i/>
                <w:sz w:val="24"/>
                <w:szCs w:val="24"/>
                <w:u w:val="single"/>
              </w:rPr>
              <w:t>review</w:t>
            </w:r>
            <w:r>
              <w:rPr>
                <w:rFonts w:ascii="Tw Cen MT" w:hAnsi="Tw Cen MT"/>
                <w:sz w:val="24"/>
                <w:szCs w:val="24"/>
              </w:rPr>
              <w:t xml:space="preserve"> the overall intent and descriptions of each </w:t>
            </w:r>
            <w:r w:rsidR="004C7676">
              <w:rPr>
                <w:rFonts w:ascii="Tw Cen MT" w:hAnsi="Tw Cen MT"/>
                <w:sz w:val="24"/>
                <w:szCs w:val="24"/>
              </w:rPr>
              <w:t>assignment</w:t>
            </w:r>
            <w:r>
              <w:rPr>
                <w:rFonts w:ascii="Tw Cen MT" w:hAnsi="Tw Cen MT"/>
                <w:sz w:val="24"/>
                <w:szCs w:val="24"/>
              </w:rPr>
              <w:t xml:space="preserve"> with the students. </w:t>
            </w:r>
          </w:p>
          <w:p w:rsidR="00815005" w:rsidRPr="00F262B5" w:rsidRDefault="00E7313F" w:rsidP="002571A3">
            <w:pPr>
              <w:pStyle w:val="Default"/>
              <w:numPr>
                <w:ilvl w:val="0"/>
                <w:numId w:val="7"/>
              </w:numPr>
              <w:rPr>
                <w:color w:val="auto"/>
              </w:rPr>
            </w:pPr>
            <w:r w:rsidRPr="00177C7C">
              <w:rPr>
                <w:rFonts w:cs="Arial"/>
                <w:b/>
                <w:color w:val="auto"/>
                <w:u w:val="single"/>
              </w:rPr>
              <w:t>Discuss</w:t>
            </w:r>
            <w:r w:rsidRPr="00177C7C">
              <w:rPr>
                <w:rFonts w:cs="Arial"/>
                <w:b/>
                <w:color w:val="auto"/>
              </w:rPr>
              <w:t xml:space="preserve"> </w:t>
            </w:r>
            <w:r w:rsidR="00F262B5">
              <w:rPr>
                <w:rFonts w:cs="Arial"/>
                <w:color w:val="auto"/>
              </w:rPr>
              <w:t xml:space="preserve">the fact that each of the </w:t>
            </w:r>
            <w:r w:rsidR="004C7676">
              <w:rPr>
                <w:rFonts w:cs="Arial"/>
                <w:color w:val="auto"/>
              </w:rPr>
              <w:t>assignment</w:t>
            </w:r>
            <w:r w:rsidR="00F262B5">
              <w:rPr>
                <w:rFonts w:cs="Arial"/>
                <w:color w:val="auto"/>
              </w:rPr>
              <w:t>s contains a task that will need to be uploaded to the class Moodle site with their name.</w:t>
            </w:r>
          </w:p>
          <w:p w:rsidR="00F262B5" w:rsidRPr="0032261A" w:rsidRDefault="00F262B5" w:rsidP="002571A3">
            <w:pPr>
              <w:pStyle w:val="Default"/>
              <w:numPr>
                <w:ilvl w:val="0"/>
                <w:numId w:val="7"/>
              </w:numPr>
              <w:rPr>
                <w:color w:val="auto"/>
              </w:rPr>
            </w:pPr>
            <w:r>
              <w:rPr>
                <w:rFonts w:cs="Arial"/>
                <w:color w:val="auto"/>
              </w:rPr>
              <w:t xml:space="preserve">In order to receive credit for their </w:t>
            </w:r>
            <w:r w:rsidR="00477FE5">
              <w:rPr>
                <w:rFonts w:cs="Arial"/>
                <w:color w:val="auto"/>
              </w:rPr>
              <w:t xml:space="preserve">CE Project Proposal as well as their High School &amp; </w:t>
            </w:r>
            <w:proofErr w:type="gramStart"/>
            <w:r w:rsidR="00477FE5">
              <w:rPr>
                <w:rFonts w:cs="Arial"/>
                <w:color w:val="auto"/>
              </w:rPr>
              <w:t>Beyond</w:t>
            </w:r>
            <w:proofErr w:type="gramEnd"/>
            <w:r w:rsidR="00477FE5">
              <w:rPr>
                <w:rFonts w:cs="Arial"/>
                <w:color w:val="auto"/>
              </w:rPr>
              <w:t xml:space="preserve"> Plan</w:t>
            </w:r>
            <w:r>
              <w:rPr>
                <w:rFonts w:cs="Arial"/>
                <w:color w:val="auto"/>
              </w:rPr>
              <w:t xml:space="preserve">, students will need to have all </w:t>
            </w:r>
            <w:r w:rsidR="004C7676">
              <w:rPr>
                <w:rFonts w:cs="Arial"/>
                <w:color w:val="auto"/>
              </w:rPr>
              <w:t>assignments</w:t>
            </w:r>
            <w:r>
              <w:rPr>
                <w:rFonts w:cs="Arial"/>
                <w:color w:val="auto"/>
              </w:rPr>
              <w:t xml:space="preserve"> completed </w:t>
            </w:r>
            <w:r w:rsidR="00A857D4">
              <w:rPr>
                <w:rFonts w:cs="Arial"/>
                <w:color w:val="auto"/>
              </w:rPr>
              <w:t>&amp; uploaded to Moodle.</w:t>
            </w:r>
          </w:p>
          <w:p w:rsidR="0032261A" w:rsidRPr="00A857D4" w:rsidRDefault="0032261A" w:rsidP="002571A3">
            <w:pPr>
              <w:pStyle w:val="Default"/>
              <w:numPr>
                <w:ilvl w:val="0"/>
                <w:numId w:val="7"/>
              </w:numPr>
              <w:rPr>
                <w:color w:val="auto"/>
              </w:rPr>
            </w:pPr>
            <w:r>
              <w:rPr>
                <w:rFonts w:cs="Arial"/>
                <w:color w:val="auto"/>
              </w:rPr>
              <w:t xml:space="preserve">It is </w:t>
            </w:r>
            <w:r>
              <w:rPr>
                <w:rFonts w:cs="Arial"/>
                <w:b/>
                <w:color w:val="auto"/>
                <w:u w:val="single"/>
              </w:rPr>
              <w:t>VERY IMPORTANT</w:t>
            </w:r>
            <w:r>
              <w:rPr>
                <w:rFonts w:cs="Arial"/>
                <w:color w:val="auto"/>
              </w:rPr>
              <w:t xml:space="preserve"> that students save all </w:t>
            </w:r>
            <w:r w:rsidR="004C7676">
              <w:rPr>
                <w:rFonts w:cs="Arial"/>
                <w:color w:val="auto"/>
              </w:rPr>
              <w:t>assignments</w:t>
            </w:r>
            <w:r>
              <w:rPr>
                <w:rFonts w:cs="Arial"/>
                <w:color w:val="auto"/>
              </w:rPr>
              <w:t xml:space="preserve"> </w:t>
            </w:r>
            <w:r w:rsidR="00477FE5" w:rsidRPr="00477FE5">
              <w:rPr>
                <w:rFonts w:cs="Arial"/>
                <w:b/>
                <w:color w:val="auto"/>
                <w:u w:val="single"/>
              </w:rPr>
              <w:t xml:space="preserve">saved </w:t>
            </w:r>
            <w:r>
              <w:rPr>
                <w:rFonts w:cs="Arial"/>
                <w:color w:val="auto"/>
              </w:rPr>
              <w:t>in a location where they have access to them &amp; they have organized their document</w:t>
            </w:r>
            <w:r w:rsidR="004C7676">
              <w:rPr>
                <w:rFonts w:cs="Arial"/>
                <w:color w:val="auto"/>
              </w:rPr>
              <w:t>s to correspond to each of the</w:t>
            </w:r>
            <w:r>
              <w:rPr>
                <w:rFonts w:cs="Arial"/>
                <w:color w:val="auto"/>
              </w:rPr>
              <w:t xml:space="preserve"> </w:t>
            </w:r>
            <w:r w:rsidR="004C7676">
              <w:rPr>
                <w:rFonts w:cs="Arial"/>
                <w:color w:val="auto"/>
              </w:rPr>
              <w:t>assignment</w:t>
            </w:r>
            <w:r>
              <w:rPr>
                <w:rFonts w:cs="Arial"/>
                <w:color w:val="auto"/>
              </w:rPr>
              <w:t xml:space="preserve">s.  </w:t>
            </w:r>
            <w:r>
              <w:rPr>
                <w:rFonts w:cs="Arial"/>
                <w:color w:val="auto"/>
                <w:sz w:val="20"/>
              </w:rPr>
              <w:t>(</w:t>
            </w:r>
            <w:r>
              <w:rPr>
                <w:rFonts w:cs="Arial"/>
                <w:i/>
                <w:color w:val="auto"/>
                <w:sz w:val="20"/>
              </w:rPr>
              <w:t>*This will be crucial if a student forgets to upload a</w:t>
            </w:r>
            <w:r w:rsidR="00FF4AF9">
              <w:rPr>
                <w:rFonts w:cs="Arial"/>
                <w:i/>
                <w:color w:val="auto"/>
                <w:sz w:val="20"/>
              </w:rPr>
              <w:t>n assignment</w:t>
            </w:r>
            <w:r>
              <w:rPr>
                <w:rFonts w:cs="Arial"/>
                <w:i/>
                <w:color w:val="auto"/>
                <w:sz w:val="20"/>
              </w:rPr>
              <w:t xml:space="preserve"> or needs to re-upload </w:t>
            </w:r>
            <w:r w:rsidR="00FF4AF9">
              <w:rPr>
                <w:rFonts w:cs="Arial"/>
                <w:i/>
                <w:color w:val="auto"/>
                <w:sz w:val="20"/>
              </w:rPr>
              <w:t>an assignment</w:t>
            </w:r>
            <w:r>
              <w:rPr>
                <w:rFonts w:cs="Arial"/>
                <w:i/>
                <w:color w:val="auto"/>
                <w:sz w:val="20"/>
              </w:rPr>
              <w:t xml:space="preserve"> for any reason.</w:t>
            </w:r>
            <w:r>
              <w:rPr>
                <w:rFonts w:cs="Arial"/>
                <w:color w:val="auto"/>
                <w:sz w:val="20"/>
              </w:rPr>
              <w:t>)</w:t>
            </w:r>
          </w:p>
          <w:p w:rsidR="0032261A" w:rsidRPr="0032261A" w:rsidRDefault="0032261A" w:rsidP="002571A3">
            <w:pPr>
              <w:pStyle w:val="Default"/>
              <w:numPr>
                <w:ilvl w:val="0"/>
                <w:numId w:val="7"/>
              </w:numPr>
              <w:rPr>
                <w:color w:val="auto"/>
              </w:rPr>
            </w:pPr>
            <w:r>
              <w:rPr>
                <w:color w:val="auto"/>
              </w:rPr>
              <w:t xml:space="preserve">If all </w:t>
            </w:r>
            <w:r w:rsidR="00477FE5">
              <w:rPr>
                <w:color w:val="auto"/>
              </w:rPr>
              <w:t>three</w:t>
            </w:r>
            <w:r>
              <w:rPr>
                <w:color w:val="auto"/>
              </w:rPr>
              <w:t xml:space="preserve"> </w:t>
            </w:r>
            <w:r w:rsidR="004C7676">
              <w:rPr>
                <w:color w:val="auto"/>
              </w:rPr>
              <w:t>assignment</w:t>
            </w:r>
            <w:r>
              <w:rPr>
                <w:color w:val="auto"/>
              </w:rPr>
              <w:t xml:space="preserve">s are not uploaded to the Moodle site, they will be considered </w:t>
            </w:r>
            <w:r>
              <w:rPr>
                <w:b/>
                <w:color w:val="auto"/>
              </w:rPr>
              <w:t>incomplete.</w:t>
            </w:r>
          </w:p>
          <w:p w:rsidR="0032261A" w:rsidRDefault="0032261A" w:rsidP="002571A3">
            <w:pPr>
              <w:pStyle w:val="Default"/>
              <w:numPr>
                <w:ilvl w:val="0"/>
                <w:numId w:val="7"/>
              </w:numPr>
              <w:rPr>
                <w:color w:val="auto"/>
              </w:rPr>
            </w:pPr>
            <w:r>
              <w:rPr>
                <w:b/>
                <w:color w:val="auto"/>
                <w:u w:val="single"/>
              </w:rPr>
              <w:t>Suggest</w:t>
            </w:r>
            <w:r>
              <w:rPr>
                <w:color w:val="auto"/>
              </w:rPr>
              <w:t xml:space="preserve"> to students that it may be bene</w:t>
            </w:r>
            <w:r w:rsidR="004C7676">
              <w:rPr>
                <w:color w:val="auto"/>
              </w:rPr>
              <w:t>ficial for them to upload the specific assignment</w:t>
            </w:r>
            <w:r>
              <w:rPr>
                <w:color w:val="auto"/>
              </w:rPr>
              <w:t xml:space="preserve"> </w:t>
            </w:r>
            <w:r w:rsidR="004C7676">
              <w:rPr>
                <w:color w:val="auto"/>
              </w:rPr>
              <w:t>immediately after completion.</w:t>
            </w:r>
            <w:r>
              <w:rPr>
                <w:color w:val="auto"/>
              </w:rPr>
              <w:t xml:space="preserve">  If they do it as they go, they will be less likely to forget to upload a piece at the end. </w:t>
            </w:r>
          </w:p>
          <w:p w:rsidR="00FF4AF9" w:rsidRPr="0032261A" w:rsidRDefault="00FF4AF9" w:rsidP="002571A3">
            <w:pPr>
              <w:pStyle w:val="Default"/>
              <w:numPr>
                <w:ilvl w:val="0"/>
                <w:numId w:val="7"/>
              </w:numPr>
              <w:rPr>
                <w:color w:val="auto"/>
              </w:rPr>
            </w:pPr>
            <w:r>
              <w:rPr>
                <w:color w:val="auto"/>
              </w:rPr>
              <w:t xml:space="preserve">After students have checked to make sure all </w:t>
            </w:r>
            <w:r w:rsidR="00477FE5">
              <w:rPr>
                <w:color w:val="auto"/>
              </w:rPr>
              <w:t>three</w:t>
            </w:r>
            <w:r>
              <w:rPr>
                <w:color w:val="auto"/>
              </w:rPr>
              <w:t xml:space="preserve"> assignments are uploaded to Moodle, they will need to fill out the </w:t>
            </w:r>
            <w:r>
              <w:rPr>
                <w:b/>
                <w:color w:val="auto"/>
                <w:u w:val="single"/>
              </w:rPr>
              <w:t>self-</w:t>
            </w:r>
            <w:r w:rsidR="003522B4">
              <w:rPr>
                <w:b/>
                <w:color w:val="auto"/>
                <w:u w:val="single"/>
              </w:rPr>
              <w:t xml:space="preserve">evaluation </w:t>
            </w:r>
            <w:r w:rsidR="003522B4">
              <w:rPr>
                <w:color w:val="auto"/>
              </w:rPr>
              <w:t>at</w:t>
            </w:r>
            <w:r>
              <w:rPr>
                <w:color w:val="auto"/>
              </w:rPr>
              <w:t xml:space="preserve"> the bottom of the checklist for submission.</w:t>
            </w:r>
          </w:p>
          <w:p w:rsidR="003D7D04" w:rsidRPr="006F1D09" w:rsidRDefault="00A857D4" w:rsidP="007560C9">
            <w:pPr>
              <w:pStyle w:val="Default"/>
              <w:numPr>
                <w:ilvl w:val="0"/>
                <w:numId w:val="7"/>
              </w:numPr>
              <w:rPr>
                <w:i/>
                <w:color w:val="auto"/>
                <w:sz w:val="20"/>
              </w:rPr>
            </w:pPr>
            <w:r w:rsidRPr="00177C7C">
              <w:rPr>
                <w:color w:val="auto"/>
              </w:rPr>
              <w:t xml:space="preserve">When students have completed their </w:t>
            </w:r>
            <w:r w:rsidR="00FC078F">
              <w:rPr>
                <w:b/>
                <w:color w:val="auto"/>
              </w:rPr>
              <w:t xml:space="preserve">High School &amp; </w:t>
            </w:r>
            <w:proofErr w:type="gramStart"/>
            <w:r w:rsidR="00FC078F">
              <w:rPr>
                <w:b/>
                <w:color w:val="auto"/>
              </w:rPr>
              <w:t>B</w:t>
            </w:r>
            <w:r w:rsidR="00477FE5">
              <w:rPr>
                <w:b/>
                <w:color w:val="auto"/>
              </w:rPr>
              <w:t>eyond</w:t>
            </w:r>
            <w:proofErr w:type="gramEnd"/>
            <w:r w:rsidR="00FC078F">
              <w:rPr>
                <w:b/>
                <w:color w:val="auto"/>
              </w:rPr>
              <w:t xml:space="preserve"> </w:t>
            </w:r>
            <w:r w:rsidR="007560C9">
              <w:rPr>
                <w:b/>
                <w:color w:val="auto"/>
              </w:rPr>
              <w:t>Student Checklist &amp; Self-Evaluation</w:t>
            </w:r>
            <w:r w:rsidRPr="00177C7C">
              <w:rPr>
                <w:b/>
                <w:color w:val="auto"/>
              </w:rPr>
              <w:t xml:space="preserve"> </w:t>
            </w:r>
            <w:r w:rsidRPr="006F1D09">
              <w:rPr>
                <w:i/>
                <w:color w:val="auto"/>
                <w:sz w:val="20"/>
              </w:rPr>
              <w:t>(</w:t>
            </w:r>
            <w:proofErr w:type="spellStart"/>
            <w:r w:rsidR="00477FE5" w:rsidRPr="00477FE5">
              <w:rPr>
                <w:i/>
                <w:sz w:val="20"/>
              </w:rPr>
              <w:t>HSBeyond_Student_checklist_self</w:t>
            </w:r>
            <w:proofErr w:type="spellEnd"/>
            <w:r w:rsidR="00477FE5" w:rsidRPr="00477FE5">
              <w:rPr>
                <w:i/>
                <w:sz w:val="20"/>
              </w:rPr>
              <w:t>-evaluation</w:t>
            </w:r>
            <w:r w:rsidRPr="006F1D09">
              <w:rPr>
                <w:i/>
                <w:color w:val="auto"/>
                <w:sz w:val="20"/>
              </w:rPr>
              <w:t>)</w:t>
            </w:r>
            <w:r>
              <w:rPr>
                <w:i/>
                <w:color w:val="auto"/>
                <w:sz w:val="20"/>
              </w:rPr>
              <w:t xml:space="preserve"> </w:t>
            </w:r>
            <w:r w:rsidRPr="006F1D09">
              <w:rPr>
                <w:color w:val="auto"/>
              </w:rPr>
              <w:t xml:space="preserve">they will need to </w:t>
            </w:r>
            <w:r w:rsidRPr="006F1D09">
              <w:rPr>
                <w:b/>
                <w:color w:val="auto"/>
                <w:u w:val="single"/>
              </w:rPr>
              <w:t>UPLOAD</w:t>
            </w:r>
            <w:r w:rsidRPr="006F1D09">
              <w:rPr>
                <w:color w:val="auto"/>
              </w:rPr>
              <w:t xml:space="preserve"> it with </w:t>
            </w:r>
            <w:r>
              <w:rPr>
                <w:color w:val="auto"/>
              </w:rPr>
              <w:t>t</w:t>
            </w:r>
            <w:r w:rsidRPr="006F1D09">
              <w:rPr>
                <w:color w:val="auto"/>
              </w:rPr>
              <w:t xml:space="preserve">heir name to the class Moodle site. </w:t>
            </w:r>
            <w:r w:rsidR="004A0B91" w:rsidRPr="006F1D09">
              <w:rPr>
                <w:color w:val="auto"/>
              </w:rPr>
              <w:t xml:space="preserve"> </w:t>
            </w:r>
          </w:p>
        </w:tc>
      </w:tr>
      <w:tr w:rsidR="00FF4AF9" w:rsidTr="00AA042D">
        <w:tc>
          <w:tcPr>
            <w:tcW w:w="1838" w:type="dxa"/>
          </w:tcPr>
          <w:p w:rsidR="001809FF" w:rsidRPr="00F30A95" w:rsidRDefault="00F30A95">
            <w:pPr>
              <w:rPr>
                <w:rFonts w:ascii="Tw Cen MT" w:hAnsi="Tw Cen MT"/>
                <w:b/>
                <w:sz w:val="24"/>
              </w:rPr>
            </w:pPr>
            <w:r>
              <w:rPr>
                <w:rFonts w:ascii="Tw Cen MT" w:hAnsi="Tw Cen MT"/>
                <w:b/>
                <w:sz w:val="24"/>
              </w:rPr>
              <w:t>Additional Resources:</w:t>
            </w:r>
          </w:p>
        </w:tc>
        <w:tc>
          <w:tcPr>
            <w:tcW w:w="12778" w:type="dxa"/>
            <w:gridSpan w:val="3"/>
          </w:tcPr>
          <w:p w:rsidR="006A132E" w:rsidRDefault="006A132E" w:rsidP="002571A3">
            <w:pPr>
              <w:rPr>
                <w:rFonts w:ascii="Tw Cen MT" w:hAnsi="Tw Cen MT"/>
                <w:sz w:val="20"/>
                <w:szCs w:val="20"/>
              </w:rPr>
            </w:pPr>
            <w:r>
              <w:rPr>
                <w:rFonts w:ascii="Tw Cen MT" w:hAnsi="Tw Cen MT"/>
                <w:sz w:val="20"/>
                <w:szCs w:val="20"/>
              </w:rPr>
              <w:t xml:space="preserve"> </w:t>
            </w:r>
            <w:r w:rsidR="0061139C" w:rsidRPr="0061139C">
              <w:rPr>
                <w:rFonts w:ascii="Tw Cen MT" w:hAnsi="Tw Cen MT"/>
                <w:sz w:val="20"/>
                <w:szCs w:val="20"/>
              </w:rPr>
              <w:t>Senior Seminar 21st Century Skills Rubric</w:t>
            </w:r>
          </w:p>
          <w:p w:rsidR="0061139C" w:rsidRPr="006A132E" w:rsidRDefault="0061139C" w:rsidP="002571A3">
            <w:pPr>
              <w:rPr>
                <w:rFonts w:ascii="Tw Cen MT" w:hAnsi="Tw Cen MT"/>
                <w:sz w:val="20"/>
                <w:szCs w:val="20"/>
              </w:rPr>
            </w:pPr>
            <w:r w:rsidRPr="0061139C">
              <w:rPr>
                <w:rFonts w:ascii="Tw Cen MT" w:hAnsi="Tw Cen MT"/>
                <w:sz w:val="20"/>
                <w:szCs w:val="20"/>
              </w:rPr>
              <w:t>Senior Seminar Syllabus</w:t>
            </w:r>
          </w:p>
        </w:tc>
      </w:tr>
    </w:tbl>
    <w:p w:rsidR="00AF54BB" w:rsidRDefault="00AF54BB" w:rsidP="00E11087">
      <w:pPr>
        <w:rPr>
          <w:rFonts w:ascii="Tw Cen MT" w:hAnsi="Tw Cen MT"/>
          <w:b/>
          <w:sz w:val="28"/>
        </w:rPr>
      </w:pPr>
    </w:p>
    <w:p w:rsidR="00AF54BB" w:rsidRDefault="00AF54BB" w:rsidP="00AF54BB">
      <w:pPr>
        <w:rPr>
          <w:rFonts w:ascii="Tw Cen MT" w:hAnsi="Tw Cen MT"/>
          <w:b/>
          <w:sz w:val="28"/>
        </w:rPr>
      </w:pPr>
      <w:r>
        <w:rPr>
          <w:rFonts w:ascii="Tw Cen MT" w:hAnsi="Tw Cen MT"/>
          <w:b/>
          <w:sz w:val="28"/>
        </w:rPr>
        <w:t>Student Checklist:</w:t>
      </w:r>
    </w:p>
    <w:tbl>
      <w:tblPr>
        <w:tblStyle w:val="TableGrid"/>
        <w:tblW w:w="0" w:type="auto"/>
        <w:tblLook w:val="04A0" w:firstRow="1" w:lastRow="0" w:firstColumn="1" w:lastColumn="0" w:noHBand="0" w:noVBand="1"/>
      </w:tblPr>
      <w:tblGrid>
        <w:gridCol w:w="6858"/>
        <w:gridCol w:w="540"/>
        <w:gridCol w:w="3558"/>
      </w:tblGrid>
      <w:tr w:rsidR="00A354AF" w:rsidRPr="00E229D4" w:rsidTr="00F77E3E">
        <w:trPr>
          <w:trHeight w:val="665"/>
        </w:trPr>
        <w:tc>
          <w:tcPr>
            <w:tcW w:w="6858" w:type="dxa"/>
            <w:shd w:val="clear" w:color="auto" w:fill="595959" w:themeFill="text1" w:themeFillTint="A6"/>
            <w:vAlign w:val="center"/>
          </w:tcPr>
          <w:p w:rsidR="00A354AF" w:rsidRPr="00E229D4" w:rsidRDefault="00A354AF" w:rsidP="00F77E3E">
            <w:pPr>
              <w:rPr>
                <w:rFonts w:ascii="Tw Cen MT" w:hAnsi="Tw Cen MT"/>
                <w:color w:val="FFFFFF" w:themeColor="background1"/>
                <w:sz w:val="28"/>
                <w:szCs w:val="28"/>
                <w:u w:val="single"/>
              </w:rPr>
            </w:pPr>
            <w:r>
              <w:rPr>
                <w:rFonts w:ascii="Tw Cen MT" w:hAnsi="Tw Cen MT"/>
                <w:color w:val="FFFFFF" w:themeColor="background1"/>
                <w:sz w:val="42"/>
                <w:szCs w:val="28"/>
                <w:u w:val="single"/>
              </w:rPr>
              <w:lastRenderedPageBreak/>
              <w:t>Parts 1-5:</w:t>
            </w:r>
          </w:p>
        </w:tc>
        <w:tc>
          <w:tcPr>
            <w:tcW w:w="4098" w:type="dxa"/>
            <w:gridSpan w:val="2"/>
            <w:shd w:val="clear" w:color="auto" w:fill="595959" w:themeFill="text1" w:themeFillTint="A6"/>
            <w:vAlign w:val="center"/>
          </w:tcPr>
          <w:p w:rsidR="00A354AF" w:rsidRPr="00E229D4" w:rsidRDefault="00A354AF" w:rsidP="00F77E3E">
            <w:pPr>
              <w:rPr>
                <w:rFonts w:ascii="Tw Cen MT" w:hAnsi="Tw Cen MT"/>
                <w:color w:val="FFFFFF" w:themeColor="background1"/>
              </w:rPr>
            </w:pPr>
            <w:r w:rsidRPr="00E229D4">
              <w:rPr>
                <w:rFonts w:ascii="Tw Cen MT" w:hAnsi="Tw Cen MT"/>
                <w:color w:val="FFFFFF" w:themeColor="background1"/>
                <w:sz w:val="28"/>
              </w:rPr>
              <w:t>Formative Task Completion check off</w:t>
            </w:r>
          </w:p>
        </w:tc>
      </w:tr>
      <w:tr w:rsidR="00A354AF" w:rsidTr="00F77E3E">
        <w:trPr>
          <w:trHeight w:val="455"/>
        </w:trPr>
        <w:tc>
          <w:tcPr>
            <w:tcW w:w="6858" w:type="dxa"/>
            <w:vMerge w:val="restart"/>
            <w:tcBorders>
              <w:right w:val="single" w:sz="18" w:space="0" w:color="auto"/>
            </w:tcBorders>
          </w:tcPr>
          <w:p w:rsidR="00A354AF" w:rsidRPr="00E229D4" w:rsidRDefault="00A354AF" w:rsidP="00F77E3E">
            <w:pPr>
              <w:autoSpaceDE w:val="0"/>
              <w:autoSpaceDN w:val="0"/>
              <w:adjustRightInd w:val="0"/>
              <w:rPr>
                <w:rFonts w:ascii="Tw Cen MT" w:hAnsi="Tw Cen MT"/>
              </w:rPr>
            </w:pPr>
            <w:r w:rsidRPr="00B958FF">
              <w:rPr>
                <w:rFonts w:ascii="Tw Cen MT" w:hAnsi="Tw Cen MT"/>
                <w:b/>
                <w:u w:val="single"/>
              </w:rPr>
              <w:t xml:space="preserve">Part 1 – </w:t>
            </w:r>
            <w:r>
              <w:rPr>
                <w:rFonts w:ascii="Tw Cen MT" w:hAnsi="Tw Cen MT"/>
                <w:b/>
                <w:u w:val="single"/>
              </w:rPr>
              <w:t>High School &amp; Beyond Plan</w:t>
            </w:r>
          </w:p>
          <w:p w:rsidR="00A354AF" w:rsidRPr="00E229D4" w:rsidRDefault="00A354AF" w:rsidP="00F77E3E">
            <w:pPr>
              <w:autoSpaceDE w:val="0"/>
              <w:autoSpaceDN w:val="0"/>
              <w:adjustRightInd w:val="0"/>
              <w:rPr>
                <w:rFonts w:ascii="Tw Cen MT" w:hAnsi="Tw Cen MT"/>
              </w:rPr>
            </w:pPr>
            <w:r>
              <w:rPr>
                <w:rFonts w:ascii="Tw Cen MT" w:hAnsi="Tw Cen MT"/>
              </w:rPr>
              <w:t xml:space="preserve">Review the model and complete your individual High School &amp; Beyond Plan using the template.  </w:t>
            </w:r>
          </w:p>
        </w:tc>
        <w:tc>
          <w:tcPr>
            <w:tcW w:w="540" w:type="dxa"/>
            <w:tcBorders>
              <w:top w:val="single" w:sz="18" w:space="0" w:color="auto"/>
              <w:left w:val="single" w:sz="18" w:space="0" w:color="auto"/>
              <w:bottom w:val="single" w:sz="18" w:space="0" w:color="auto"/>
              <w:right w:val="single" w:sz="18" w:space="0" w:color="auto"/>
            </w:tcBorders>
          </w:tcPr>
          <w:p w:rsidR="00A354AF" w:rsidRPr="007B135A" w:rsidRDefault="00A354AF" w:rsidP="00F77E3E">
            <w:pPr>
              <w:rPr>
                <w:rFonts w:ascii="Tw Cen MT" w:hAnsi="Tw Cen MT"/>
                <w:b/>
              </w:rPr>
            </w:pPr>
          </w:p>
        </w:tc>
        <w:tc>
          <w:tcPr>
            <w:tcW w:w="3558" w:type="dxa"/>
            <w:tcBorders>
              <w:left w:val="single" w:sz="18" w:space="0" w:color="auto"/>
            </w:tcBorders>
          </w:tcPr>
          <w:p w:rsidR="00A354AF" w:rsidRPr="007B3E14" w:rsidRDefault="00A354AF" w:rsidP="00F77E3E">
            <w:pPr>
              <w:rPr>
                <w:rFonts w:ascii="Tw Cen MT" w:hAnsi="Tw Cen MT"/>
                <w:i/>
                <w:sz w:val="20"/>
              </w:rPr>
            </w:pPr>
            <w:r>
              <w:rPr>
                <w:rFonts w:ascii="Tw Cen MT" w:hAnsi="Tw Cen MT"/>
                <w:b/>
              </w:rPr>
              <w:t xml:space="preserve">HS &amp; Beyond Plan Model </w:t>
            </w:r>
            <w:r>
              <w:rPr>
                <w:rFonts w:ascii="Tw Cen MT" w:hAnsi="Tw Cen MT"/>
                <w:i/>
                <w:sz w:val="20"/>
              </w:rPr>
              <w:t>(reviewed)</w:t>
            </w:r>
          </w:p>
        </w:tc>
      </w:tr>
      <w:tr w:rsidR="00A354AF" w:rsidTr="00F77E3E">
        <w:trPr>
          <w:trHeight w:val="453"/>
        </w:trPr>
        <w:tc>
          <w:tcPr>
            <w:tcW w:w="6858" w:type="dxa"/>
            <w:vMerge/>
            <w:tcBorders>
              <w:right w:val="single" w:sz="18" w:space="0" w:color="auto"/>
            </w:tcBorders>
          </w:tcPr>
          <w:p w:rsidR="00A354AF" w:rsidRPr="00B958FF" w:rsidRDefault="00A354AF" w:rsidP="00F77E3E">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A354AF" w:rsidRPr="007B135A" w:rsidRDefault="00A354AF" w:rsidP="00F77E3E">
            <w:pPr>
              <w:rPr>
                <w:rFonts w:ascii="Tw Cen MT" w:hAnsi="Tw Cen MT"/>
                <w:b/>
              </w:rPr>
            </w:pPr>
          </w:p>
        </w:tc>
        <w:tc>
          <w:tcPr>
            <w:tcW w:w="3558" w:type="dxa"/>
            <w:tcBorders>
              <w:left w:val="single" w:sz="18" w:space="0" w:color="auto"/>
            </w:tcBorders>
          </w:tcPr>
          <w:p w:rsidR="00A354AF" w:rsidRPr="007B135A" w:rsidRDefault="00A354AF" w:rsidP="00F77E3E">
            <w:pPr>
              <w:rPr>
                <w:rFonts w:ascii="Tw Cen MT" w:hAnsi="Tw Cen MT"/>
                <w:b/>
              </w:rPr>
            </w:pPr>
            <w:r>
              <w:rPr>
                <w:rFonts w:ascii="Tw Cen MT" w:hAnsi="Tw Cen MT"/>
                <w:b/>
              </w:rPr>
              <w:t>HS &amp; Beyond Plan Template</w:t>
            </w:r>
          </w:p>
        </w:tc>
      </w:tr>
      <w:tr w:rsidR="00A354AF" w:rsidTr="00F77E3E">
        <w:trPr>
          <w:trHeight w:val="526"/>
        </w:trPr>
        <w:tc>
          <w:tcPr>
            <w:tcW w:w="6858" w:type="dxa"/>
            <w:vMerge w:val="restart"/>
            <w:tcBorders>
              <w:right w:val="single" w:sz="18" w:space="0" w:color="auto"/>
            </w:tcBorders>
          </w:tcPr>
          <w:p w:rsidR="00A354AF" w:rsidRPr="00B958FF" w:rsidRDefault="00A354AF" w:rsidP="00F77E3E">
            <w:pPr>
              <w:autoSpaceDE w:val="0"/>
              <w:autoSpaceDN w:val="0"/>
              <w:adjustRightInd w:val="0"/>
              <w:rPr>
                <w:rFonts w:ascii="Tw Cen MT" w:hAnsi="Tw Cen MT"/>
                <w:b/>
                <w:u w:val="single"/>
              </w:rPr>
            </w:pPr>
            <w:r w:rsidRPr="00B958FF">
              <w:rPr>
                <w:rFonts w:ascii="Tw Cen MT" w:hAnsi="Tw Cen MT"/>
                <w:b/>
                <w:u w:val="single"/>
              </w:rPr>
              <w:t xml:space="preserve">Part 2 – </w:t>
            </w:r>
            <w:r>
              <w:rPr>
                <w:rFonts w:ascii="Tw Cen MT" w:hAnsi="Tw Cen MT"/>
                <w:b/>
                <w:u w:val="single"/>
              </w:rPr>
              <w:t>Develop a Culminating Project Proposal</w:t>
            </w:r>
          </w:p>
          <w:p w:rsidR="00A354AF" w:rsidRPr="00CC69AB" w:rsidRDefault="00A354AF" w:rsidP="00F77E3E">
            <w:pPr>
              <w:autoSpaceDE w:val="0"/>
              <w:autoSpaceDN w:val="0"/>
              <w:adjustRightInd w:val="0"/>
              <w:rPr>
                <w:rFonts w:ascii="Tw Cen MT" w:hAnsi="Tw Cen MT"/>
              </w:rPr>
            </w:pPr>
            <w:r>
              <w:rPr>
                <w:rFonts w:ascii="Tw Cen MT" w:hAnsi="Tw Cen MT"/>
              </w:rPr>
              <w:t xml:space="preserve">After reviewing the model, you will complete your Proposal Idea by </w:t>
            </w:r>
            <w:r w:rsidRPr="008004F1">
              <w:rPr>
                <w:rFonts w:ascii="Tw Cen MT" w:hAnsi="Tw Cen MT"/>
              </w:rPr>
              <w:t>cop</w:t>
            </w:r>
            <w:r>
              <w:rPr>
                <w:rFonts w:ascii="Tw Cen MT" w:hAnsi="Tw Cen MT"/>
              </w:rPr>
              <w:t>ying</w:t>
            </w:r>
            <w:r w:rsidRPr="008004F1">
              <w:rPr>
                <w:rFonts w:ascii="Tw Cen MT" w:hAnsi="Tw Cen MT"/>
              </w:rPr>
              <w:t xml:space="preserve"> the goal from your </w:t>
            </w:r>
            <w:r>
              <w:rPr>
                <w:rFonts w:ascii="Tw Cen MT" w:hAnsi="Tw Cen MT"/>
              </w:rPr>
              <w:t xml:space="preserve">High School &amp; Beyond </w:t>
            </w:r>
            <w:r w:rsidRPr="008004F1">
              <w:rPr>
                <w:rFonts w:ascii="Tw Cen MT" w:hAnsi="Tw Cen MT"/>
              </w:rPr>
              <w:t xml:space="preserve">Plan </w:t>
            </w:r>
            <w:r>
              <w:rPr>
                <w:rFonts w:ascii="Tw Cen MT" w:hAnsi="Tw Cen MT"/>
              </w:rPr>
              <w:t>as</w:t>
            </w:r>
            <w:r w:rsidRPr="008004F1">
              <w:rPr>
                <w:rFonts w:ascii="Tw Cen MT" w:hAnsi="Tw Cen MT"/>
              </w:rPr>
              <w:t xml:space="preserve"> the focus of your project</w:t>
            </w:r>
            <w:r>
              <w:rPr>
                <w:rFonts w:ascii="Tw Cen MT" w:hAnsi="Tw Cen MT"/>
              </w:rPr>
              <w:t>.  You will then g</w:t>
            </w:r>
            <w:r w:rsidRPr="008004F1">
              <w:rPr>
                <w:rFonts w:ascii="Tw Cen MT" w:hAnsi="Tw Cen MT"/>
              </w:rPr>
              <w:t>ive a brief description of what you are proposing to do for your project.</w:t>
            </w:r>
          </w:p>
        </w:tc>
        <w:tc>
          <w:tcPr>
            <w:tcW w:w="540" w:type="dxa"/>
            <w:tcBorders>
              <w:top w:val="single" w:sz="18" w:space="0" w:color="auto"/>
              <w:left w:val="single" w:sz="18" w:space="0" w:color="auto"/>
              <w:bottom w:val="single" w:sz="18" w:space="0" w:color="auto"/>
              <w:right w:val="single" w:sz="18" w:space="0" w:color="auto"/>
            </w:tcBorders>
          </w:tcPr>
          <w:p w:rsidR="00A354AF" w:rsidRPr="007B135A" w:rsidRDefault="00A354AF" w:rsidP="00F77E3E">
            <w:pPr>
              <w:rPr>
                <w:rFonts w:ascii="Tw Cen MT" w:hAnsi="Tw Cen MT"/>
                <w:b/>
              </w:rPr>
            </w:pPr>
          </w:p>
        </w:tc>
        <w:tc>
          <w:tcPr>
            <w:tcW w:w="3558" w:type="dxa"/>
            <w:tcBorders>
              <w:left w:val="single" w:sz="18" w:space="0" w:color="auto"/>
            </w:tcBorders>
          </w:tcPr>
          <w:p w:rsidR="00A354AF" w:rsidRDefault="00A354AF" w:rsidP="00F77E3E">
            <w:pPr>
              <w:rPr>
                <w:rFonts w:ascii="Tw Cen MT" w:hAnsi="Tw Cen MT"/>
                <w:b/>
              </w:rPr>
            </w:pPr>
            <w:r>
              <w:rPr>
                <w:rFonts w:ascii="Tw Cen MT" w:hAnsi="Tw Cen MT"/>
                <w:b/>
              </w:rPr>
              <w:t xml:space="preserve">CE Project Proposal Model  </w:t>
            </w:r>
            <w:r>
              <w:rPr>
                <w:rFonts w:ascii="Tw Cen MT" w:hAnsi="Tw Cen MT"/>
                <w:i/>
                <w:sz w:val="20"/>
              </w:rPr>
              <w:t>(reviewed)</w:t>
            </w:r>
          </w:p>
        </w:tc>
      </w:tr>
      <w:tr w:rsidR="00A354AF" w:rsidTr="00F77E3E">
        <w:trPr>
          <w:trHeight w:val="523"/>
        </w:trPr>
        <w:tc>
          <w:tcPr>
            <w:tcW w:w="6858" w:type="dxa"/>
            <w:vMerge/>
            <w:tcBorders>
              <w:right w:val="single" w:sz="18" w:space="0" w:color="auto"/>
            </w:tcBorders>
          </w:tcPr>
          <w:p w:rsidR="00A354AF" w:rsidRPr="00B958FF" w:rsidRDefault="00A354AF" w:rsidP="00F77E3E">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A354AF" w:rsidRPr="007B135A" w:rsidRDefault="00A354AF" w:rsidP="00F77E3E">
            <w:pPr>
              <w:rPr>
                <w:rFonts w:ascii="Tw Cen MT" w:hAnsi="Tw Cen MT"/>
                <w:b/>
              </w:rPr>
            </w:pPr>
          </w:p>
        </w:tc>
        <w:tc>
          <w:tcPr>
            <w:tcW w:w="3558" w:type="dxa"/>
            <w:tcBorders>
              <w:left w:val="single" w:sz="18" w:space="0" w:color="auto"/>
            </w:tcBorders>
          </w:tcPr>
          <w:p w:rsidR="00A354AF" w:rsidRDefault="00A354AF" w:rsidP="00F77E3E">
            <w:pPr>
              <w:rPr>
                <w:rFonts w:ascii="Tw Cen MT" w:hAnsi="Tw Cen MT"/>
                <w:b/>
              </w:rPr>
            </w:pPr>
            <w:r>
              <w:rPr>
                <w:rFonts w:ascii="Tw Cen MT" w:hAnsi="Tw Cen MT"/>
                <w:b/>
              </w:rPr>
              <w:t>CE Project Proposal Template- Part 1</w:t>
            </w:r>
          </w:p>
        </w:tc>
      </w:tr>
      <w:tr w:rsidR="00A354AF" w:rsidTr="00F77E3E">
        <w:trPr>
          <w:trHeight w:val="451"/>
        </w:trPr>
        <w:tc>
          <w:tcPr>
            <w:tcW w:w="6858" w:type="dxa"/>
            <w:vMerge w:val="restart"/>
            <w:tcBorders>
              <w:right w:val="single" w:sz="18" w:space="0" w:color="auto"/>
            </w:tcBorders>
          </w:tcPr>
          <w:p w:rsidR="00A354AF" w:rsidRDefault="00A354AF" w:rsidP="00F77E3E">
            <w:pPr>
              <w:autoSpaceDE w:val="0"/>
              <w:autoSpaceDN w:val="0"/>
              <w:adjustRightInd w:val="0"/>
              <w:rPr>
                <w:rFonts w:ascii="Tw Cen MT" w:hAnsi="Tw Cen MT"/>
                <w:b/>
                <w:u w:val="single"/>
              </w:rPr>
            </w:pPr>
            <w:r w:rsidRPr="00B958FF">
              <w:rPr>
                <w:rFonts w:ascii="Tw Cen MT" w:hAnsi="Tw Cen MT"/>
                <w:b/>
                <w:u w:val="single"/>
              </w:rPr>
              <w:t xml:space="preserve">Part 3 – </w:t>
            </w:r>
            <w:r>
              <w:rPr>
                <w:rFonts w:ascii="Tw Cen MT" w:hAnsi="Tw Cen MT"/>
                <w:b/>
                <w:u w:val="single"/>
              </w:rPr>
              <w:t>Develop Culminating Project Action Plan</w:t>
            </w:r>
          </w:p>
          <w:p w:rsidR="00A354AF" w:rsidRPr="00814A49" w:rsidRDefault="00A354AF" w:rsidP="00F77E3E">
            <w:pPr>
              <w:autoSpaceDE w:val="0"/>
              <w:autoSpaceDN w:val="0"/>
              <w:adjustRightInd w:val="0"/>
              <w:rPr>
                <w:rFonts w:ascii="Tw Cen MT" w:hAnsi="Tw Cen MT"/>
              </w:rPr>
            </w:pPr>
            <w:r>
              <w:rPr>
                <w:rFonts w:ascii="Tw Cen MT" w:hAnsi="Tw Cen MT"/>
              </w:rPr>
              <w:t>After reviewing the model, you will complete your</w:t>
            </w:r>
            <w:r w:rsidRPr="007A1592">
              <w:rPr>
                <w:rFonts w:ascii="Tw Cen MT" w:hAnsi="Tw Cen MT"/>
              </w:rPr>
              <w:t xml:space="preserve"> Proposed Action Plan</w:t>
            </w:r>
            <w:r>
              <w:rPr>
                <w:rFonts w:ascii="Tw Cen MT" w:hAnsi="Tw Cen MT"/>
              </w:rPr>
              <w:t>.  This</w:t>
            </w:r>
            <w:r w:rsidRPr="007A1592">
              <w:rPr>
                <w:rFonts w:ascii="Tw Cen MT" w:hAnsi="Tw Cen MT"/>
              </w:rPr>
              <w:t xml:space="preserve"> </w:t>
            </w:r>
            <w:r>
              <w:rPr>
                <w:rFonts w:ascii="Tw Cen MT" w:hAnsi="Tw Cen MT"/>
              </w:rPr>
              <w:t>will provide the opportunity to c</w:t>
            </w:r>
            <w:r w:rsidRPr="007A1592">
              <w:rPr>
                <w:rFonts w:ascii="Tw Cen MT" w:hAnsi="Tw Cen MT"/>
              </w:rPr>
              <w:t xml:space="preserve">reate a more </w:t>
            </w:r>
            <w:r w:rsidRPr="007A1592">
              <w:rPr>
                <w:rFonts w:ascii="Tw Cen MT" w:hAnsi="Tw Cen MT"/>
                <w:i/>
                <w:u w:val="single"/>
              </w:rPr>
              <w:t>detailed</w:t>
            </w:r>
            <w:r>
              <w:rPr>
                <w:rFonts w:ascii="Tw Cen MT" w:hAnsi="Tw Cen MT"/>
              </w:rPr>
              <w:t xml:space="preserve"> a</w:t>
            </w:r>
            <w:r w:rsidRPr="007A1592">
              <w:rPr>
                <w:rFonts w:ascii="Tw Cen MT" w:hAnsi="Tw Cen MT"/>
              </w:rPr>
              <w:t xml:space="preserve">ction </w:t>
            </w:r>
            <w:r>
              <w:rPr>
                <w:rFonts w:ascii="Tw Cen MT" w:hAnsi="Tw Cen MT"/>
              </w:rPr>
              <w:t>p</w:t>
            </w:r>
            <w:r w:rsidRPr="007A1592">
              <w:rPr>
                <w:rFonts w:ascii="Tw Cen MT" w:hAnsi="Tw Cen MT"/>
              </w:rPr>
              <w:t>lan, toward the goal you have selected, using the designated timeframe.</w:t>
            </w:r>
            <w:r>
              <w:rPr>
                <w:rFonts w:ascii="Tw Cen MT" w:hAnsi="Tw Cen MT"/>
              </w:rPr>
              <w:t xml:space="preserve"> </w:t>
            </w:r>
          </w:p>
        </w:tc>
        <w:tc>
          <w:tcPr>
            <w:tcW w:w="540" w:type="dxa"/>
            <w:tcBorders>
              <w:top w:val="single" w:sz="18" w:space="0" w:color="auto"/>
              <w:left w:val="single" w:sz="18" w:space="0" w:color="auto"/>
              <w:bottom w:val="single" w:sz="18" w:space="0" w:color="auto"/>
              <w:right w:val="single" w:sz="18" w:space="0" w:color="auto"/>
            </w:tcBorders>
          </w:tcPr>
          <w:p w:rsidR="00A354AF" w:rsidRPr="007B135A" w:rsidRDefault="00A354AF" w:rsidP="00F77E3E">
            <w:pPr>
              <w:rPr>
                <w:rFonts w:ascii="Tw Cen MT" w:hAnsi="Tw Cen MT"/>
                <w:b/>
              </w:rPr>
            </w:pPr>
          </w:p>
        </w:tc>
        <w:tc>
          <w:tcPr>
            <w:tcW w:w="3558" w:type="dxa"/>
            <w:tcBorders>
              <w:left w:val="single" w:sz="18" w:space="0" w:color="auto"/>
            </w:tcBorders>
          </w:tcPr>
          <w:p w:rsidR="00A354AF" w:rsidRDefault="00A354AF" w:rsidP="00F77E3E">
            <w:pPr>
              <w:rPr>
                <w:rFonts w:ascii="Tw Cen MT" w:hAnsi="Tw Cen MT"/>
                <w:b/>
              </w:rPr>
            </w:pPr>
            <w:r>
              <w:rPr>
                <w:rFonts w:ascii="Tw Cen MT" w:hAnsi="Tw Cen MT"/>
                <w:b/>
              </w:rPr>
              <w:t xml:space="preserve">CE Project Proposal Model </w:t>
            </w:r>
            <w:r>
              <w:rPr>
                <w:rFonts w:ascii="Tw Cen MT" w:hAnsi="Tw Cen MT"/>
                <w:i/>
                <w:sz w:val="20"/>
              </w:rPr>
              <w:t>(reviewed)</w:t>
            </w:r>
          </w:p>
        </w:tc>
      </w:tr>
      <w:tr w:rsidR="00A354AF" w:rsidTr="00F77E3E">
        <w:trPr>
          <w:trHeight w:val="451"/>
        </w:trPr>
        <w:tc>
          <w:tcPr>
            <w:tcW w:w="6858" w:type="dxa"/>
            <w:vMerge/>
            <w:tcBorders>
              <w:right w:val="single" w:sz="18" w:space="0" w:color="auto"/>
            </w:tcBorders>
          </w:tcPr>
          <w:p w:rsidR="00A354AF" w:rsidRPr="00B958FF" w:rsidRDefault="00A354AF" w:rsidP="00F77E3E">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A354AF" w:rsidRPr="007B135A" w:rsidRDefault="00A354AF" w:rsidP="00F77E3E">
            <w:pPr>
              <w:rPr>
                <w:rFonts w:ascii="Tw Cen MT" w:hAnsi="Tw Cen MT"/>
                <w:b/>
              </w:rPr>
            </w:pPr>
          </w:p>
        </w:tc>
        <w:tc>
          <w:tcPr>
            <w:tcW w:w="3558" w:type="dxa"/>
            <w:tcBorders>
              <w:left w:val="single" w:sz="18" w:space="0" w:color="auto"/>
            </w:tcBorders>
          </w:tcPr>
          <w:p w:rsidR="00A354AF" w:rsidRDefault="00A354AF" w:rsidP="00F77E3E">
            <w:pPr>
              <w:rPr>
                <w:rFonts w:ascii="Tw Cen MT" w:hAnsi="Tw Cen MT"/>
                <w:b/>
              </w:rPr>
            </w:pPr>
            <w:r>
              <w:rPr>
                <w:rFonts w:ascii="Tw Cen MT" w:hAnsi="Tw Cen MT"/>
                <w:b/>
              </w:rPr>
              <w:t>CE Project Proposal Template- Part 2</w:t>
            </w:r>
          </w:p>
        </w:tc>
      </w:tr>
      <w:tr w:rsidR="00A354AF" w:rsidTr="00F77E3E">
        <w:trPr>
          <w:trHeight w:val="486"/>
        </w:trPr>
        <w:tc>
          <w:tcPr>
            <w:tcW w:w="6858" w:type="dxa"/>
            <w:vMerge w:val="restart"/>
            <w:tcBorders>
              <w:right w:val="single" w:sz="18" w:space="0" w:color="auto"/>
            </w:tcBorders>
          </w:tcPr>
          <w:p w:rsidR="00A354AF" w:rsidRDefault="00A354AF" w:rsidP="00F77E3E">
            <w:pPr>
              <w:autoSpaceDE w:val="0"/>
              <w:autoSpaceDN w:val="0"/>
              <w:adjustRightInd w:val="0"/>
              <w:rPr>
                <w:rFonts w:ascii="Tw Cen MT" w:hAnsi="Tw Cen MT"/>
                <w:b/>
                <w:u w:val="single"/>
              </w:rPr>
            </w:pPr>
            <w:r w:rsidRPr="00B958FF">
              <w:rPr>
                <w:rFonts w:ascii="Tw Cen MT" w:hAnsi="Tw Cen MT"/>
                <w:b/>
                <w:u w:val="single"/>
              </w:rPr>
              <w:t xml:space="preserve">Part 4 – </w:t>
            </w:r>
            <w:r>
              <w:rPr>
                <w:rFonts w:ascii="Tw Cen MT" w:hAnsi="Tw Cen MT"/>
                <w:b/>
                <w:u w:val="single"/>
              </w:rPr>
              <w:t>Approval of Culminating Project Plan</w:t>
            </w:r>
          </w:p>
          <w:p w:rsidR="00A354AF" w:rsidRPr="005840C0" w:rsidRDefault="00A354AF" w:rsidP="00F77E3E">
            <w:pPr>
              <w:autoSpaceDE w:val="0"/>
              <w:autoSpaceDN w:val="0"/>
              <w:adjustRightInd w:val="0"/>
              <w:rPr>
                <w:rFonts w:ascii="Tw Cen MT" w:hAnsi="Tw Cen MT"/>
              </w:rPr>
            </w:pPr>
            <w:r>
              <w:rPr>
                <w:rFonts w:ascii="Tw Cen MT" w:hAnsi="Tw Cen MT"/>
              </w:rPr>
              <w:t xml:space="preserve">Review the model provided for the Proposal Sign-off.  This is where the parent/guardian acknowledges that they are </w:t>
            </w:r>
            <w:r w:rsidRPr="00271E6D">
              <w:rPr>
                <w:rFonts w:ascii="Tw Cen MT" w:hAnsi="Tw Cen MT"/>
              </w:rPr>
              <w:t xml:space="preserve">aware </w:t>
            </w:r>
            <w:r>
              <w:rPr>
                <w:rFonts w:ascii="Tw Cen MT" w:hAnsi="Tw Cen MT"/>
              </w:rPr>
              <w:t>their</w:t>
            </w:r>
            <w:r w:rsidRPr="00271E6D">
              <w:rPr>
                <w:rFonts w:ascii="Tw Cen MT" w:hAnsi="Tw Cen MT"/>
              </w:rPr>
              <w:t xml:space="preserve"> student is engaged in completing the Culminating Exhibition as part of the graduation requirements for the Everett Public Schools.</w:t>
            </w:r>
          </w:p>
        </w:tc>
        <w:tc>
          <w:tcPr>
            <w:tcW w:w="540" w:type="dxa"/>
            <w:tcBorders>
              <w:top w:val="single" w:sz="4" w:space="0" w:color="auto"/>
              <w:left w:val="single" w:sz="18" w:space="0" w:color="auto"/>
              <w:bottom w:val="single" w:sz="4" w:space="0" w:color="auto"/>
              <w:right w:val="single" w:sz="18" w:space="0" w:color="auto"/>
            </w:tcBorders>
          </w:tcPr>
          <w:p w:rsidR="00A354AF" w:rsidRPr="007B135A" w:rsidRDefault="00A354AF" w:rsidP="00F77E3E">
            <w:pPr>
              <w:rPr>
                <w:rFonts w:ascii="Tw Cen MT" w:hAnsi="Tw Cen MT"/>
                <w:b/>
              </w:rPr>
            </w:pPr>
          </w:p>
        </w:tc>
        <w:tc>
          <w:tcPr>
            <w:tcW w:w="3558" w:type="dxa"/>
            <w:tcBorders>
              <w:left w:val="single" w:sz="18" w:space="0" w:color="auto"/>
              <w:bottom w:val="single" w:sz="4" w:space="0" w:color="auto"/>
            </w:tcBorders>
          </w:tcPr>
          <w:p w:rsidR="00A354AF" w:rsidRPr="007B135A" w:rsidRDefault="00A354AF" w:rsidP="00F77E3E">
            <w:pPr>
              <w:rPr>
                <w:rFonts w:ascii="Tw Cen MT" w:hAnsi="Tw Cen MT"/>
                <w:b/>
              </w:rPr>
            </w:pPr>
            <w:r>
              <w:rPr>
                <w:rFonts w:ascii="Tw Cen MT" w:hAnsi="Tw Cen MT"/>
                <w:b/>
              </w:rPr>
              <w:t xml:space="preserve">CE Project Proposal Model  </w:t>
            </w:r>
            <w:r>
              <w:rPr>
                <w:rFonts w:ascii="Tw Cen MT" w:hAnsi="Tw Cen MT"/>
                <w:i/>
                <w:sz w:val="20"/>
              </w:rPr>
              <w:t>(reviewed)</w:t>
            </w:r>
          </w:p>
        </w:tc>
      </w:tr>
      <w:tr w:rsidR="00A354AF" w:rsidTr="00F77E3E">
        <w:trPr>
          <w:trHeight w:val="486"/>
        </w:trPr>
        <w:tc>
          <w:tcPr>
            <w:tcW w:w="6858" w:type="dxa"/>
            <w:vMerge/>
            <w:tcBorders>
              <w:right w:val="single" w:sz="18" w:space="0" w:color="auto"/>
            </w:tcBorders>
          </w:tcPr>
          <w:p w:rsidR="00A354AF" w:rsidRPr="00B958FF" w:rsidRDefault="00A354AF" w:rsidP="00F77E3E">
            <w:pPr>
              <w:autoSpaceDE w:val="0"/>
              <w:autoSpaceDN w:val="0"/>
              <w:adjustRightInd w:val="0"/>
              <w:rPr>
                <w:rFonts w:ascii="Tw Cen MT" w:hAnsi="Tw Cen MT"/>
                <w:b/>
                <w:u w:val="single"/>
              </w:rPr>
            </w:pPr>
          </w:p>
        </w:tc>
        <w:tc>
          <w:tcPr>
            <w:tcW w:w="540" w:type="dxa"/>
            <w:tcBorders>
              <w:top w:val="single" w:sz="4" w:space="0" w:color="auto"/>
              <w:left w:val="single" w:sz="18" w:space="0" w:color="auto"/>
              <w:bottom w:val="single" w:sz="4" w:space="0" w:color="auto"/>
              <w:right w:val="single" w:sz="18" w:space="0" w:color="auto"/>
            </w:tcBorders>
          </w:tcPr>
          <w:p w:rsidR="00A354AF" w:rsidRPr="007B135A" w:rsidRDefault="00A354AF" w:rsidP="00F77E3E">
            <w:pPr>
              <w:rPr>
                <w:rFonts w:ascii="Tw Cen MT" w:hAnsi="Tw Cen MT"/>
                <w:b/>
              </w:rPr>
            </w:pPr>
          </w:p>
        </w:tc>
        <w:tc>
          <w:tcPr>
            <w:tcW w:w="3558" w:type="dxa"/>
            <w:tcBorders>
              <w:left w:val="single" w:sz="18" w:space="0" w:color="auto"/>
              <w:bottom w:val="single" w:sz="4" w:space="0" w:color="auto"/>
            </w:tcBorders>
          </w:tcPr>
          <w:p w:rsidR="00A354AF" w:rsidRDefault="00A354AF" w:rsidP="00F77E3E">
            <w:pPr>
              <w:rPr>
                <w:rFonts w:ascii="Tw Cen MT" w:hAnsi="Tw Cen MT"/>
                <w:b/>
              </w:rPr>
            </w:pPr>
            <w:r>
              <w:rPr>
                <w:rFonts w:ascii="Tw Cen MT" w:hAnsi="Tw Cen MT"/>
                <w:b/>
              </w:rPr>
              <w:t>CE Project Proposal Template- Part 3</w:t>
            </w:r>
          </w:p>
        </w:tc>
      </w:tr>
      <w:tr w:rsidR="00A354AF" w:rsidTr="00F77E3E">
        <w:trPr>
          <w:trHeight w:val="458"/>
        </w:trPr>
        <w:tc>
          <w:tcPr>
            <w:tcW w:w="6858" w:type="dxa"/>
            <w:vMerge w:val="restart"/>
            <w:tcBorders>
              <w:right w:val="single" w:sz="18" w:space="0" w:color="auto"/>
            </w:tcBorders>
          </w:tcPr>
          <w:p w:rsidR="00A354AF" w:rsidRPr="00B958FF" w:rsidRDefault="00A354AF" w:rsidP="00F77E3E">
            <w:pPr>
              <w:autoSpaceDE w:val="0"/>
              <w:autoSpaceDN w:val="0"/>
              <w:adjustRightInd w:val="0"/>
              <w:rPr>
                <w:rFonts w:ascii="Tw Cen MT" w:hAnsi="Tw Cen MT"/>
                <w:b/>
                <w:u w:val="single"/>
              </w:rPr>
            </w:pPr>
            <w:r>
              <w:rPr>
                <w:rFonts w:ascii="Tw Cen MT" w:hAnsi="Tw Cen MT"/>
                <w:b/>
                <w:u w:val="single"/>
              </w:rPr>
              <w:t>P</w:t>
            </w:r>
            <w:r w:rsidRPr="00B958FF">
              <w:rPr>
                <w:rFonts w:ascii="Tw Cen MT" w:hAnsi="Tw Cen MT"/>
                <w:b/>
                <w:u w:val="single"/>
              </w:rPr>
              <w:t>art 5 – Self-Evaluation</w:t>
            </w:r>
          </w:p>
          <w:p w:rsidR="00A354AF" w:rsidRPr="00F823CB" w:rsidRDefault="00A354AF" w:rsidP="00F77E3E">
            <w:pPr>
              <w:autoSpaceDE w:val="0"/>
              <w:autoSpaceDN w:val="0"/>
              <w:adjustRightInd w:val="0"/>
              <w:rPr>
                <w:rFonts w:ascii="Tw Cen MT" w:hAnsi="Tw Cen MT"/>
              </w:rPr>
            </w:pPr>
            <w:r w:rsidRPr="00F823CB">
              <w:rPr>
                <w:rFonts w:ascii="Tw Cen MT" w:hAnsi="Tw Cen MT"/>
              </w:rPr>
              <w:t>Reflect on how completion of parts 1-4 of the High School &amp; Beyond Plan supports your post-secondary planning.  Answer the prompts below to complete part 5.</w:t>
            </w:r>
          </w:p>
          <w:p w:rsidR="00A354AF" w:rsidRPr="00F823CB" w:rsidRDefault="00A354AF" w:rsidP="00F77E3E">
            <w:pPr>
              <w:autoSpaceDE w:val="0"/>
              <w:autoSpaceDN w:val="0"/>
              <w:adjustRightInd w:val="0"/>
              <w:rPr>
                <w:rFonts w:ascii="Tw Cen MT" w:hAnsi="Tw Cen MT"/>
              </w:rPr>
            </w:pPr>
          </w:p>
          <w:p w:rsidR="00A354AF" w:rsidRPr="00F823CB" w:rsidRDefault="00A354AF" w:rsidP="00F77E3E">
            <w:pPr>
              <w:autoSpaceDE w:val="0"/>
              <w:autoSpaceDN w:val="0"/>
              <w:adjustRightInd w:val="0"/>
              <w:rPr>
                <w:rFonts w:ascii="Tw Cen MT" w:hAnsi="Tw Cen MT"/>
                <w:b/>
              </w:rPr>
            </w:pPr>
            <w:r w:rsidRPr="00F823CB">
              <w:rPr>
                <w:rFonts w:ascii="Tw Cen MT" w:hAnsi="Tw Cen MT"/>
                <w:b/>
              </w:rPr>
              <w:t xml:space="preserve">Reflect upon how these formative tasks can help you to feel more confident knowing that your future plans build upon your skills to be successful after graduation?  Provide a minimum of two examples/pieces of evidence that support your answer. </w:t>
            </w:r>
          </w:p>
          <w:p w:rsidR="00A354AF" w:rsidRDefault="00A354AF" w:rsidP="00F77E3E">
            <w:pPr>
              <w:autoSpaceDE w:val="0"/>
              <w:autoSpaceDN w:val="0"/>
              <w:adjustRightInd w:val="0"/>
              <w:rPr>
                <w:rFonts w:ascii="Tw Cen MT" w:hAnsi="Tw Cen MT"/>
                <w:color w:val="FF0000"/>
              </w:rPr>
            </w:pPr>
          </w:p>
          <w:p w:rsidR="00A354AF" w:rsidRDefault="00A354AF" w:rsidP="00F77E3E">
            <w:pPr>
              <w:autoSpaceDE w:val="0"/>
              <w:autoSpaceDN w:val="0"/>
              <w:adjustRightInd w:val="0"/>
              <w:rPr>
                <w:rFonts w:ascii="Tw Cen MT" w:hAnsi="Tw Cen MT"/>
                <w:color w:val="FF0000"/>
              </w:rPr>
            </w:pPr>
          </w:p>
          <w:p w:rsidR="00A354AF" w:rsidRDefault="00A354AF" w:rsidP="00F77E3E">
            <w:pPr>
              <w:autoSpaceDE w:val="0"/>
              <w:autoSpaceDN w:val="0"/>
              <w:adjustRightInd w:val="0"/>
              <w:rPr>
                <w:rFonts w:ascii="Tw Cen MT" w:hAnsi="Tw Cen MT"/>
                <w:color w:val="FF0000"/>
              </w:rPr>
            </w:pPr>
          </w:p>
          <w:p w:rsidR="00A354AF" w:rsidRPr="002B4B04" w:rsidRDefault="00A354AF" w:rsidP="00F77E3E">
            <w:pPr>
              <w:autoSpaceDE w:val="0"/>
              <w:autoSpaceDN w:val="0"/>
              <w:adjustRightInd w:val="0"/>
              <w:rPr>
                <w:rFonts w:ascii="Tw Cen MT" w:hAnsi="Tw Cen MT"/>
                <w:b/>
              </w:rPr>
            </w:pPr>
            <w:r w:rsidRPr="002B4B04">
              <w:rPr>
                <w:rFonts w:ascii="Tw Cen MT" w:hAnsi="Tw Cen MT"/>
                <w:b/>
              </w:rPr>
              <w:t xml:space="preserve">Evaluate your own personal level of readiness for completing your Culminating Project based on your individual effort and planning through the </w:t>
            </w:r>
            <w:r w:rsidRPr="002B4B04">
              <w:rPr>
                <w:rFonts w:ascii="Tw Cen MT" w:hAnsi="Tw Cen MT"/>
                <w:b/>
                <w:i/>
              </w:rPr>
              <w:t>Culminating Project Proposal, Action Plan and Project Plan</w:t>
            </w:r>
            <w:r w:rsidRPr="002B4B04">
              <w:rPr>
                <w:rFonts w:ascii="Tw Cen MT" w:hAnsi="Tw Cen MT"/>
                <w:b/>
              </w:rPr>
              <w:t xml:space="preserve"> and provide specific examples.  Additionally, predict the challenges you may encounter and the opportunities you look forward to as you complete </w:t>
            </w:r>
            <w:proofErr w:type="gramStart"/>
            <w:r w:rsidRPr="002B4B04">
              <w:rPr>
                <w:rFonts w:ascii="Tw Cen MT" w:hAnsi="Tw Cen MT"/>
                <w:b/>
              </w:rPr>
              <w:t>your</w:t>
            </w:r>
            <w:proofErr w:type="gramEnd"/>
            <w:r w:rsidRPr="002B4B04">
              <w:rPr>
                <w:rFonts w:ascii="Tw Cen MT" w:hAnsi="Tw Cen MT"/>
                <w:b/>
              </w:rPr>
              <w:t xml:space="preserve"> Culminating Project.</w:t>
            </w:r>
          </w:p>
          <w:p w:rsidR="00A354AF" w:rsidRPr="00770B47" w:rsidRDefault="00A354AF" w:rsidP="00F77E3E">
            <w:pPr>
              <w:autoSpaceDE w:val="0"/>
              <w:autoSpaceDN w:val="0"/>
              <w:adjustRightInd w:val="0"/>
              <w:rPr>
                <w:rFonts w:ascii="Tw Cen MT" w:hAnsi="Tw Cen MT"/>
                <w:color w:val="FF0000"/>
              </w:rPr>
            </w:pPr>
          </w:p>
          <w:p w:rsidR="00A354AF" w:rsidRPr="00770B47" w:rsidRDefault="00A354AF" w:rsidP="00F77E3E">
            <w:pPr>
              <w:autoSpaceDE w:val="0"/>
              <w:autoSpaceDN w:val="0"/>
              <w:adjustRightInd w:val="0"/>
              <w:rPr>
                <w:rFonts w:ascii="Tw Cen MT" w:hAnsi="Tw Cen MT"/>
                <w:color w:val="FF0000"/>
              </w:rPr>
            </w:pPr>
          </w:p>
          <w:p w:rsidR="00A354AF" w:rsidRPr="00770B47" w:rsidRDefault="00A354AF" w:rsidP="00F77E3E">
            <w:pPr>
              <w:autoSpaceDE w:val="0"/>
              <w:autoSpaceDN w:val="0"/>
              <w:adjustRightInd w:val="0"/>
              <w:rPr>
                <w:rFonts w:ascii="Tw Cen MT" w:hAnsi="Tw Cen MT"/>
                <w:color w:val="FF0000"/>
              </w:rPr>
            </w:pPr>
          </w:p>
          <w:p w:rsidR="00A354AF" w:rsidRDefault="00A354AF" w:rsidP="00F77E3E">
            <w:pPr>
              <w:autoSpaceDE w:val="0"/>
              <w:autoSpaceDN w:val="0"/>
              <w:adjustRightInd w:val="0"/>
              <w:rPr>
                <w:rFonts w:ascii="Tw Cen MT" w:hAnsi="Tw Cen MT"/>
                <w:b/>
              </w:rPr>
            </w:pPr>
          </w:p>
          <w:p w:rsidR="00A354AF" w:rsidRPr="00B958FF" w:rsidRDefault="00A354AF" w:rsidP="00F77E3E">
            <w:pPr>
              <w:autoSpaceDE w:val="0"/>
              <w:autoSpaceDN w:val="0"/>
              <w:adjustRightInd w:val="0"/>
              <w:rPr>
                <w:rFonts w:ascii="Tw Cen MT" w:hAnsi="Tw Cen MT"/>
                <w:b/>
                <w:u w:val="single"/>
              </w:rPr>
            </w:pPr>
          </w:p>
        </w:tc>
        <w:tc>
          <w:tcPr>
            <w:tcW w:w="540" w:type="dxa"/>
            <w:tcBorders>
              <w:top w:val="single" w:sz="4" w:space="0" w:color="auto"/>
              <w:left w:val="single" w:sz="18" w:space="0" w:color="auto"/>
              <w:bottom w:val="single" w:sz="4" w:space="0" w:color="auto"/>
              <w:right w:val="single" w:sz="18" w:space="0" w:color="auto"/>
            </w:tcBorders>
          </w:tcPr>
          <w:p w:rsidR="00A354AF" w:rsidRPr="007B135A" w:rsidRDefault="00A354AF" w:rsidP="00F77E3E">
            <w:pPr>
              <w:rPr>
                <w:rFonts w:ascii="Tw Cen MT" w:hAnsi="Tw Cen MT"/>
                <w:b/>
              </w:rPr>
            </w:pPr>
          </w:p>
        </w:tc>
        <w:tc>
          <w:tcPr>
            <w:tcW w:w="3558" w:type="dxa"/>
            <w:vMerge w:val="restart"/>
            <w:tcBorders>
              <w:left w:val="single" w:sz="18" w:space="0" w:color="auto"/>
            </w:tcBorders>
          </w:tcPr>
          <w:p w:rsidR="00A354AF" w:rsidRDefault="00A354AF" w:rsidP="00F77E3E">
            <w:pPr>
              <w:rPr>
                <w:rFonts w:ascii="Tw Cen MT" w:hAnsi="Tw Cen MT"/>
                <w:b/>
              </w:rPr>
            </w:pPr>
            <w:r>
              <w:rPr>
                <w:rFonts w:ascii="Tw Cen MT" w:hAnsi="Tw Cen MT"/>
                <w:b/>
              </w:rPr>
              <w:t>Student Checklist/Self-Evaluation</w:t>
            </w:r>
          </w:p>
        </w:tc>
      </w:tr>
      <w:tr w:rsidR="00A354AF" w:rsidTr="00F77E3E">
        <w:trPr>
          <w:trHeight w:val="2683"/>
        </w:trPr>
        <w:tc>
          <w:tcPr>
            <w:tcW w:w="6858" w:type="dxa"/>
            <w:vMerge/>
            <w:tcBorders>
              <w:right w:val="single" w:sz="4" w:space="0" w:color="auto"/>
            </w:tcBorders>
          </w:tcPr>
          <w:p w:rsidR="00A354AF" w:rsidRPr="00B958FF" w:rsidRDefault="00A354AF" w:rsidP="00F77E3E">
            <w:pPr>
              <w:autoSpaceDE w:val="0"/>
              <w:autoSpaceDN w:val="0"/>
              <w:adjustRightInd w:val="0"/>
              <w:rPr>
                <w:rFonts w:ascii="Tw Cen MT" w:hAnsi="Tw Cen MT"/>
                <w:b/>
                <w:u w:val="single"/>
              </w:rPr>
            </w:pPr>
          </w:p>
        </w:tc>
        <w:tc>
          <w:tcPr>
            <w:tcW w:w="540" w:type="dxa"/>
            <w:tcBorders>
              <w:top w:val="single" w:sz="4" w:space="0" w:color="auto"/>
              <w:left w:val="single" w:sz="4" w:space="0" w:color="auto"/>
              <w:bottom w:val="single" w:sz="4" w:space="0" w:color="auto"/>
              <w:right w:val="nil"/>
            </w:tcBorders>
          </w:tcPr>
          <w:p w:rsidR="00A354AF" w:rsidRPr="007B135A" w:rsidRDefault="00A354AF" w:rsidP="00F77E3E">
            <w:pPr>
              <w:rPr>
                <w:rFonts w:ascii="Tw Cen MT" w:hAnsi="Tw Cen MT"/>
                <w:b/>
              </w:rPr>
            </w:pPr>
          </w:p>
        </w:tc>
        <w:tc>
          <w:tcPr>
            <w:tcW w:w="3558" w:type="dxa"/>
            <w:vMerge/>
            <w:tcBorders>
              <w:left w:val="nil"/>
              <w:bottom w:val="single" w:sz="4" w:space="0" w:color="auto"/>
            </w:tcBorders>
          </w:tcPr>
          <w:p w:rsidR="00A354AF" w:rsidRDefault="00A354AF" w:rsidP="00F77E3E">
            <w:pPr>
              <w:rPr>
                <w:rFonts w:ascii="Tw Cen MT" w:hAnsi="Tw Cen MT"/>
                <w:b/>
              </w:rPr>
            </w:pPr>
          </w:p>
        </w:tc>
      </w:tr>
    </w:tbl>
    <w:p w:rsidR="00A354AF" w:rsidRPr="002A5343" w:rsidRDefault="00A354AF" w:rsidP="00AF54BB">
      <w:pPr>
        <w:rPr>
          <w:rFonts w:ascii="Tw Cen MT" w:hAnsi="Tw Cen MT"/>
          <w:b/>
          <w:sz w:val="28"/>
        </w:rPr>
      </w:pPr>
      <w:bookmarkStart w:id="0" w:name="_GoBack"/>
      <w:bookmarkEnd w:id="0"/>
    </w:p>
    <w:sectPr w:rsidR="00A354AF" w:rsidRPr="002A5343" w:rsidSect="00301A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altName w:val="Tw Cen"/>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7E3"/>
    <w:multiLevelType w:val="hybridMultilevel"/>
    <w:tmpl w:val="08AAA952"/>
    <w:lvl w:ilvl="0" w:tplc="15885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A0D2D"/>
    <w:multiLevelType w:val="hybridMultilevel"/>
    <w:tmpl w:val="5B30D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3A9236E"/>
    <w:multiLevelType w:val="hybridMultilevel"/>
    <w:tmpl w:val="908028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C7F051A"/>
    <w:multiLevelType w:val="hybridMultilevel"/>
    <w:tmpl w:val="D28A9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6CA6DE1"/>
    <w:multiLevelType w:val="hybridMultilevel"/>
    <w:tmpl w:val="2EC23E00"/>
    <w:lvl w:ilvl="0" w:tplc="A516D7B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F5BF9"/>
    <w:multiLevelType w:val="hybridMultilevel"/>
    <w:tmpl w:val="27D0A926"/>
    <w:lvl w:ilvl="0" w:tplc="5502ABA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10796F"/>
    <w:multiLevelType w:val="hybridMultilevel"/>
    <w:tmpl w:val="0518C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18F5BB4"/>
    <w:multiLevelType w:val="hybridMultilevel"/>
    <w:tmpl w:val="706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90"/>
    <w:rsid w:val="00002D61"/>
    <w:rsid w:val="00026BC3"/>
    <w:rsid w:val="00070789"/>
    <w:rsid w:val="0007276D"/>
    <w:rsid w:val="00177C7C"/>
    <w:rsid w:val="001809FF"/>
    <w:rsid w:val="0018400C"/>
    <w:rsid w:val="00192A18"/>
    <w:rsid w:val="001C47DC"/>
    <w:rsid w:val="001E4E54"/>
    <w:rsid w:val="001F733D"/>
    <w:rsid w:val="00237C73"/>
    <w:rsid w:val="002526CA"/>
    <w:rsid w:val="00256091"/>
    <w:rsid w:val="002571A3"/>
    <w:rsid w:val="00262E3D"/>
    <w:rsid w:val="002A5343"/>
    <w:rsid w:val="00301AA3"/>
    <w:rsid w:val="0032261A"/>
    <w:rsid w:val="00351BF6"/>
    <w:rsid w:val="003522B4"/>
    <w:rsid w:val="00361904"/>
    <w:rsid w:val="003C33AF"/>
    <w:rsid w:val="003D7D04"/>
    <w:rsid w:val="00477FE5"/>
    <w:rsid w:val="004A0B91"/>
    <w:rsid w:val="004C7676"/>
    <w:rsid w:val="004D03A8"/>
    <w:rsid w:val="004D70B0"/>
    <w:rsid w:val="00522334"/>
    <w:rsid w:val="00591641"/>
    <w:rsid w:val="005927EF"/>
    <w:rsid w:val="0061139C"/>
    <w:rsid w:val="00647F49"/>
    <w:rsid w:val="006A132E"/>
    <w:rsid w:val="006F1D09"/>
    <w:rsid w:val="006F6F19"/>
    <w:rsid w:val="00737AF0"/>
    <w:rsid w:val="00751D42"/>
    <w:rsid w:val="007560C9"/>
    <w:rsid w:val="007664C1"/>
    <w:rsid w:val="007C7ED4"/>
    <w:rsid w:val="00815005"/>
    <w:rsid w:val="00865CAC"/>
    <w:rsid w:val="008E5449"/>
    <w:rsid w:val="00913B9E"/>
    <w:rsid w:val="00925F72"/>
    <w:rsid w:val="00950984"/>
    <w:rsid w:val="00950A92"/>
    <w:rsid w:val="00965EE0"/>
    <w:rsid w:val="0098755A"/>
    <w:rsid w:val="00987BFC"/>
    <w:rsid w:val="009A3AF3"/>
    <w:rsid w:val="009F0BC1"/>
    <w:rsid w:val="00A0006B"/>
    <w:rsid w:val="00A12414"/>
    <w:rsid w:val="00A17E2A"/>
    <w:rsid w:val="00A26AA5"/>
    <w:rsid w:val="00A354AF"/>
    <w:rsid w:val="00A52ACB"/>
    <w:rsid w:val="00A57582"/>
    <w:rsid w:val="00A81ABF"/>
    <w:rsid w:val="00A857D4"/>
    <w:rsid w:val="00AA042D"/>
    <w:rsid w:val="00AF377A"/>
    <w:rsid w:val="00AF54BB"/>
    <w:rsid w:val="00B062C8"/>
    <w:rsid w:val="00BD57F7"/>
    <w:rsid w:val="00BE13EC"/>
    <w:rsid w:val="00C01610"/>
    <w:rsid w:val="00C12543"/>
    <w:rsid w:val="00C22336"/>
    <w:rsid w:val="00C37717"/>
    <w:rsid w:val="00C47F1C"/>
    <w:rsid w:val="00CD344F"/>
    <w:rsid w:val="00D62F32"/>
    <w:rsid w:val="00D7139D"/>
    <w:rsid w:val="00DB0143"/>
    <w:rsid w:val="00E03130"/>
    <w:rsid w:val="00E11087"/>
    <w:rsid w:val="00E20DCE"/>
    <w:rsid w:val="00E41BA9"/>
    <w:rsid w:val="00E561A0"/>
    <w:rsid w:val="00E7313F"/>
    <w:rsid w:val="00E81FAC"/>
    <w:rsid w:val="00E8733D"/>
    <w:rsid w:val="00EA6920"/>
    <w:rsid w:val="00EC2390"/>
    <w:rsid w:val="00EC6F80"/>
    <w:rsid w:val="00EE3C80"/>
    <w:rsid w:val="00F158BF"/>
    <w:rsid w:val="00F262B5"/>
    <w:rsid w:val="00F30A95"/>
    <w:rsid w:val="00F4478A"/>
    <w:rsid w:val="00F93873"/>
    <w:rsid w:val="00FB26FA"/>
    <w:rsid w:val="00FC078F"/>
    <w:rsid w:val="00FD7F42"/>
    <w:rsid w:val="00FE49C7"/>
    <w:rsid w:val="00FF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7558">
      <w:bodyDiv w:val="1"/>
      <w:marLeft w:val="0"/>
      <w:marRight w:val="0"/>
      <w:marTop w:val="0"/>
      <w:marBottom w:val="0"/>
      <w:divBdr>
        <w:top w:val="none" w:sz="0" w:space="0" w:color="auto"/>
        <w:left w:val="none" w:sz="0" w:space="0" w:color="auto"/>
        <w:bottom w:val="none" w:sz="0" w:space="0" w:color="auto"/>
        <w:right w:val="none" w:sz="0" w:space="0" w:color="auto"/>
      </w:divBdr>
      <w:divsChild>
        <w:div w:id="1033070752">
          <w:marLeft w:val="0"/>
          <w:marRight w:val="0"/>
          <w:marTop w:val="0"/>
          <w:marBottom w:val="0"/>
          <w:divBdr>
            <w:top w:val="none" w:sz="0" w:space="0" w:color="auto"/>
            <w:left w:val="none" w:sz="0" w:space="0" w:color="auto"/>
            <w:bottom w:val="none" w:sz="0" w:space="0" w:color="auto"/>
            <w:right w:val="none" w:sz="0" w:space="0" w:color="auto"/>
          </w:divBdr>
        </w:div>
        <w:div w:id="1884978468">
          <w:marLeft w:val="0"/>
          <w:marRight w:val="0"/>
          <w:marTop w:val="0"/>
          <w:marBottom w:val="0"/>
          <w:divBdr>
            <w:top w:val="none" w:sz="0" w:space="0" w:color="auto"/>
            <w:left w:val="none" w:sz="0" w:space="0" w:color="auto"/>
            <w:bottom w:val="none" w:sz="0" w:space="0" w:color="auto"/>
            <w:right w:val="none" w:sz="0" w:space="0" w:color="auto"/>
          </w:divBdr>
        </w:div>
        <w:div w:id="130831388">
          <w:marLeft w:val="0"/>
          <w:marRight w:val="0"/>
          <w:marTop w:val="0"/>
          <w:marBottom w:val="0"/>
          <w:divBdr>
            <w:top w:val="none" w:sz="0" w:space="0" w:color="auto"/>
            <w:left w:val="none" w:sz="0" w:space="0" w:color="auto"/>
            <w:bottom w:val="none" w:sz="0" w:space="0" w:color="auto"/>
            <w:right w:val="none" w:sz="0" w:space="0" w:color="auto"/>
          </w:divBdr>
        </w:div>
        <w:div w:id="1727146966">
          <w:marLeft w:val="0"/>
          <w:marRight w:val="0"/>
          <w:marTop w:val="0"/>
          <w:marBottom w:val="0"/>
          <w:divBdr>
            <w:top w:val="none" w:sz="0" w:space="0" w:color="auto"/>
            <w:left w:val="none" w:sz="0" w:space="0" w:color="auto"/>
            <w:bottom w:val="none" w:sz="0" w:space="0" w:color="auto"/>
            <w:right w:val="none" w:sz="0" w:space="0" w:color="auto"/>
          </w:divBdr>
        </w:div>
        <w:div w:id="1045905576">
          <w:marLeft w:val="0"/>
          <w:marRight w:val="0"/>
          <w:marTop w:val="0"/>
          <w:marBottom w:val="0"/>
          <w:divBdr>
            <w:top w:val="none" w:sz="0" w:space="0" w:color="auto"/>
            <w:left w:val="none" w:sz="0" w:space="0" w:color="auto"/>
            <w:bottom w:val="none" w:sz="0" w:space="0" w:color="auto"/>
            <w:right w:val="none" w:sz="0" w:space="0" w:color="auto"/>
          </w:divBdr>
        </w:div>
      </w:divsChild>
    </w:div>
    <w:div w:id="31929499">
      <w:bodyDiv w:val="1"/>
      <w:marLeft w:val="0"/>
      <w:marRight w:val="0"/>
      <w:marTop w:val="0"/>
      <w:marBottom w:val="0"/>
      <w:divBdr>
        <w:top w:val="none" w:sz="0" w:space="0" w:color="auto"/>
        <w:left w:val="none" w:sz="0" w:space="0" w:color="auto"/>
        <w:bottom w:val="none" w:sz="0" w:space="0" w:color="auto"/>
        <w:right w:val="none" w:sz="0" w:space="0" w:color="auto"/>
      </w:divBdr>
      <w:divsChild>
        <w:div w:id="816185698">
          <w:marLeft w:val="0"/>
          <w:marRight w:val="0"/>
          <w:marTop w:val="0"/>
          <w:marBottom w:val="0"/>
          <w:divBdr>
            <w:top w:val="none" w:sz="0" w:space="0" w:color="auto"/>
            <w:left w:val="none" w:sz="0" w:space="0" w:color="auto"/>
            <w:bottom w:val="none" w:sz="0" w:space="0" w:color="auto"/>
            <w:right w:val="none" w:sz="0" w:space="0" w:color="auto"/>
          </w:divBdr>
          <w:divsChild>
            <w:div w:id="447235158">
              <w:marLeft w:val="0"/>
              <w:marRight w:val="0"/>
              <w:marTop w:val="0"/>
              <w:marBottom w:val="0"/>
              <w:divBdr>
                <w:top w:val="none" w:sz="0" w:space="0" w:color="auto"/>
                <w:left w:val="single" w:sz="6" w:space="0" w:color="E2E2E2"/>
                <w:bottom w:val="none" w:sz="0" w:space="0" w:color="auto"/>
                <w:right w:val="single" w:sz="6" w:space="0" w:color="E2E2E2"/>
              </w:divBdr>
              <w:divsChild>
                <w:div w:id="2031639282">
                  <w:marLeft w:val="0"/>
                  <w:marRight w:val="0"/>
                  <w:marTop w:val="0"/>
                  <w:marBottom w:val="0"/>
                  <w:divBdr>
                    <w:top w:val="none" w:sz="0" w:space="0" w:color="auto"/>
                    <w:left w:val="none" w:sz="0" w:space="0" w:color="auto"/>
                    <w:bottom w:val="none" w:sz="0" w:space="0" w:color="auto"/>
                    <w:right w:val="none" w:sz="0" w:space="0" w:color="auto"/>
                  </w:divBdr>
                  <w:divsChild>
                    <w:div w:id="451286768">
                      <w:marLeft w:val="0"/>
                      <w:marRight w:val="0"/>
                      <w:marTop w:val="0"/>
                      <w:marBottom w:val="0"/>
                      <w:divBdr>
                        <w:top w:val="none" w:sz="0" w:space="0" w:color="auto"/>
                        <w:left w:val="none" w:sz="0" w:space="0" w:color="auto"/>
                        <w:bottom w:val="none" w:sz="0" w:space="0" w:color="auto"/>
                        <w:right w:val="none" w:sz="0" w:space="0" w:color="auto"/>
                      </w:divBdr>
                      <w:divsChild>
                        <w:div w:id="1224752056">
                          <w:marLeft w:val="0"/>
                          <w:marRight w:val="0"/>
                          <w:marTop w:val="0"/>
                          <w:marBottom w:val="0"/>
                          <w:divBdr>
                            <w:top w:val="none" w:sz="0" w:space="0" w:color="auto"/>
                            <w:left w:val="none" w:sz="0" w:space="0" w:color="auto"/>
                            <w:bottom w:val="none" w:sz="0" w:space="0" w:color="auto"/>
                            <w:right w:val="none" w:sz="0" w:space="0" w:color="auto"/>
                          </w:divBdr>
                          <w:divsChild>
                            <w:div w:id="19577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035821">
      <w:bodyDiv w:val="1"/>
      <w:marLeft w:val="0"/>
      <w:marRight w:val="0"/>
      <w:marTop w:val="0"/>
      <w:marBottom w:val="0"/>
      <w:divBdr>
        <w:top w:val="none" w:sz="0" w:space="0" w:color="auto"/>
        <w:left w:val="none" w:sz="0" w:space="0" w:color="auto"/>
        <w:bottom w:val="none" w:sz="0" w:space="0" w:color="auto"/>
        <w:right w:val="none" w:sz="0" w:space="0" w:color="auto"/>
      </w:divBdr>
    </w:div>
    <w:div w:id="1409963738">
      <w:bodyDiv w:val="1"/>
      <w:marLeft w:val="0"/>
      <w:marRight w:val="0"/>
      <w:marTop w:val="0"/>
      <w:marBottom w:val="0"/>
      <w:divBdr>
        <w:top w:val="none" w:sz="0" w:space="0" w:color="auto"/>
        <w:left w:val="none" w:sz="0" w:space="0" w:color="auto"/>
        <w:bottom w:val="none" w:sz="0" w:space="0" w:color="auto"/>
        <w:right w:val="none" w:sz="0" w:space="0" w:color="auto"/>
      </w:divBdr>
      <w:divsChild>
        <w:div w:id="336999986">
          <w:marLeft w:val="0"/>
          <w:marRight w:val="0"/>
          <w:marTop w:val="0"/>
          <w:marBottom w:val="0"/>
          <w:divBdr>
            <w:top w:val="none" w:sz="0" w:space="0" w:color="auto"/>
            <w:left w:val="none" w:sz="0" w:space="0" w:color="auto"/>
            <w:bottom w:val="none" w:sz="0" w:space="0" w:color="auto"/>
            <w:right w:val="none" w:sz="0" w:space="0" w:color="auto"/>
          </w:divBdr>
        </w:div>
        <w:div w:id="760487026">
          <w:marLeft w:val="0"/>
          <w:marRight w:val="0"/>
          <w:marTop w:val="0"/>
          <w:marBottom w:val="0"/>
          <w:divBdr>
            <w:top w:val="none" w:sz="0" w:space="0" w:color="auto"/>
            <w:left w:val="none" w:sz="0" w:space="0" w:color="auto"/>
            <w:bottom w:val="none" w:sz="0" w:space="0" w:color="auto"/>
            <w:right w:val="none" w:sz="0" w:space="0" w:color="auto"/>
          </w:divBdr>
        </w:div>
        <w:div w:id="1263343857">
          <w:marLeft w:val="0"/>
          <w:marRight w:val="0"/>
          <w:marTop w:val="0"/>
          <w:marBottom w:val="0"/>
          <w:divBdr>
            <w:top w:val="none" w:sz="0" w:space="0" w:color="auto"/>
            <w:left w:val="none" w:sz="0" w:space="0" w:color="auto"/>
            <w:bottom w:val="none" w:sz="0" w:space="0" w:color="auto"/>
            <w:right w:val="none" w:sz="0" w:space="0" w:color="auto"/>
          </w:divBdr>
        </w:div>
      </w:divsChild>
    </w:div>
    <w:div w:id="1670864097">
      <w:bodyDiv w:val="1"/>
      <w:marLeft w:val="0"/>
      <w:marRight w:val="0"/>
      <w:marTop w:val="0"/>
      <w:marBottom w:val="0"/>
      <w:divBdr>
        <w:top w:val="none" w:sz="0" w:space="0" w:color="auto"/>
        <w:left w:val="none" w:sz="0" w:space="0" w:color="auto"/>
        <w:bottom w:val="none" w:sz="0" w:space="0" w:color="auto"/>
        <w:right w:val="none" w:sz="0" w:space="0" w:color="auto"/>
      </w:divBdr>
      <w:divsChild>
        <w:div w:id="1509520768">
          <w:marLeft w:val="0"/>
          <w:marRight w:val="0"/>
          <w:marTop w:val="0"/>
          <w:marBottom w:val="0"/>
          <w:divBdr>
            <w:top w:val="none" w:sz="0" w:space="0" w:color="auto"/>
            <w:left w:val="none" w:sz="0" w:space="0" w:color="auto"/>
            <w:bottom w:val="none" w:sz="0" w:space="0" w:color="auto"/>
            <w:right w:val="none" w:sz="0" w:space="0" w:color="auto"/>
          </w:divBdr>
        </w:div>
        <w:div w:id="1671759303">
          <w:marLeft w:val="0"/>
          <w:marRight w:val="0"/>
          <w:marTop w:val="0"/>
          <w:marBottom w:val="0"/>
          <w:divBdr>
            <w:top w:val="none" w:sz="0" w:space="0" w:color="auto"/>
            <w:left w:val="none" w:sz="0" w:space="0" w:color="auto"/>
            <w:bottom w:val="none" w:sz="0" w:space="0" w:color="auto"/>
            <w:right w:val="none" w:sz="0" w:space="0" w:color="auto"/>
          </w:divBdr>
        </w:div>
        <w:div w:id="543639958">
          <w:marLeft w:val="0"/>
          <w:marRight w:val="0"/>
          <w:marTop w:val="0"/>
          <w:marBottom w:val="0"/>
          <w:divBdr>
            <w:top w:val="none" w:sz="0" w:space="0" w:color="auto"/>
            <w:left w:val="none" w:sz="0" w:space="0" w:color="auto"/>
            <w:bottom w:val="none" w:sz="0" w:space="0" w:color="auto"/>
            <w:right w:val="none" w:sz="0" w:space="0" w:color="auto"/>
          </w:divBdr>
        </w:div>
        <w:div w:id="50451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645E-5182-41D8-91CA-004A01F4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Pewitt, Sarah</dc:creator>
  <cp:lastModifiedBy>Sarah</cp:lastModifiedBy>
  <cp:revision>6</cp:revision>
  <dcterms:created xsi:type="dcterms:W3CDTF">2013-07-12T15:29:00Z</dcterms:created>
  <dcterms:modified xsi:type="dcterms:W3CDTF">2013-07-13T11:46:00Z</dcterms:modified>
</cp:coreProperties>
</file>