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0C" w:rsidRDefault="0071230C" w:rsidP="0071230C">
      <w:pPr>
        <w:rPr>
          <w:rFonts w:ascii="Times New Roman" w:hAnsi="Times New Roman"/>
          <w:sz w:val="24"/>
          <w:szCs w:val="24"/>
        </w:rPr>
      </w:pPr>
      <w:r>
        <w:t xml:space="preserve">Strategic Target: </w:t>
      </w:r>
      <w:r>
        <w:rPr>
          <w:rFonts w:ascii="Times New Roman" w:hAnsi="Times New Roman"/>
          <w:sz w:val="24"/>
          <w:szCs w:val="24"/>
        </w:rPr>
        <w:t>5.1a</w:t>
      </w:r>
      <w:r>
        <w:t>                                                                                                     12/6/2013</w:t>
      </w:r>
    </w:p>
    <w:p w:rsidR="0071230C" w:rsidRDefault="0071230C" w:rsidP="0071230C">
      <w:r>
        <w:t>Subject:  STEM Leadership Network (SLN)                                                            STEM Leadership Team</w:t>
      </w:r>
    </w:p>
    <w:p w:rsidR="0071230C" w:rsidRDefault="0071230C" w:rsidP="0071230C"/>
    <w:p w:rsidR="0071230C" w:rsidRDefault="0071230C" w:rsidP="0071230C">
      <w:r>
        <w:t xml:space="preserve">The STEM Leadership Network (SLN) is meeting this week to continue their collective input on Everett Public School’s district-wide STEM program. A clear definition of a STEM student and STEM instruction is the focus of the workshop. Participants will describe the attributes of a STEM student, provide a vision of STEM in the district, and identify and describe the elements that constitute effective STEM instruction.   The group has expanded to include a wider range of Everett STEM stakeholders.  Everett administrators, industry partners, and instructional facilitators will join the teacher group and provide their connection and voice. The group’s feedback will inform a district-wide STEM strategic plan and an Everett STEM instructional framework. </w:t>
      </w:r>
    </w:p>
    <w:p w:rsidR="005F129C" w:rsidRDefault="005F129C">
      <w:bookmarkStart w:id="0" w:name="_GoBack"/>
      <w:bookmarkEnd w:id="0"/>
    </w:p>
    <w:sectPr w:rsidR="005F1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0C"/>
    <w:rsid w:val="005F129C"/>
    <w:rsid w:val="0071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Everett Public Schools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1</cp:revision>
  <dcterms:created xsi:type="dcterms:W3CDTF">2013-12-03T23:58:00Z</dcterms:created>
  <dcterms:modified xsi:type="dcterms:W3CDTF">2013-12-03T23:59:00Z</dcterms:modified>
</cp:coreProperties>
</file>