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90" w:rsidRDefault="00026BC3">
      <w:r>
        <w:rPr>
          <w:i/>
          <w:noProof/>
        </w:rPr>
        <w:drawing>
          <wp:anchor distT="0" distB="0" distL="114300" distR="114300" simplePos="0" relativeHeight="251660288" behindDoc="1" locked="0" layoutInCell="1" allowOverlap="1" wp14:anchorId="5501EB9A" wp14:editId="45B84704">
            <wp:simplePos x="0" y="0"/>
            <wp:positionH relativeFrom="column">
              <wp:posOffset>6991351</wp:posOffset>
            </wp:positionH>
            <wp:positionV relativeFrom="paragraph">
              <wp:posOffset>-390525</wp:posOffset>
            </wp:positionV>
            <wp:extent cx="1847850" cy="1231900"/>
            <wp:effectExtent l="0" t="0" r="0" b="6350"/>
            <wp:wrapNone/>
            <wp:docPr id="2" name="Picture 2" descr="C:\Documents and Settings\05467\Local Settings\Temporary Internet Files\Content.IE5\BN5O06JN\MP9004484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05467\Local Settings\Temporary Internet Files\Content.IE5\BN5O06JN\MP90044845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FD46701" wp14:editId="4280747E">
                <wp:simplePos x="0" y="0"/>
                <wp:positionH relativeFrom="column">
                  <wp:posOffset>-36195</wp:posOffset>
                </wp:positionH>
                <wp:positionV relativeFrom="paragraph">
                  <wp:posOffset>-195580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C2390" w:rsidRPr="004A0B91" w:rsidRDefault="00EC2390" w:rsidP="00EC239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What </w:t>
                            </w:r>
                            <w:r w:rsidRPr="004A0B91">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Kind of Job do I Want?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pt;margin-top:-15.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" filled="f" stroked="f">
                <v:textbox style="mso-fit-shape-to-text:t">
                  <w:txbxContent>
                    <w:p w:rsidR="00EC2390" w:rsidRPr="004A0B91" w:rsidRDefault="00EC2390" w:rsidP="00EC239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What </w:t>
                      </w:r>
                      <w:r w:rsidRPr="004A0B91">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Kind of Job do I Want?</w:t>
                      </w:r>
                    </w:p>
                  </w:txbxContent>
                </v:textbox>
              </v:shape>
            </w:pict>
          </mc:Fallback>
        </mc:AlternateContent>
      </w:r>
    </w:p>
    <w:p w:rsidR="001809FF" w:rsidRPr="001809FF" w:rsidRDefault="00EC2390">
      <w:pPr>
        <w:rPr>
          <w:rFonts w:ascii="Tw Cen MT" w:hAnsi="Tw Cen MT"/>
          <w:sz w:val="24"/>
        </w:rPr>
      </w:pPr>
      <w:r w:rsidRPr="00192A18">
        <w:rPr>
          <w:rFonts w:ascii="Tw Cen MT" w:hAnsi="Tw Cen MT"/>
          <w:b/>
          <w:sz w:val="24"/>
          <w:u w:val="single"/>
        </w:rPr>
        <w:t>Learning Outcomes:</w:t>
      </w:r>
      <w:r>
        <w:rPr>
          <w:rFonts w:ascii="Tw Cen MT" w:hAnsi="Tw Cen MT"/>
          <w:sz w:val="24"/>
        </w:rPr>
        <w:t xml:space="preserve"> </w:t>
      </w:r>
      <w:r w:rsidRPr="004A0B91">
        <w:rPr>
          <w:rFonts w:ascii="Tw Cen MT" w:hAnsi="Tw Cen MT"/>
          <w:b/>
          <w:sz w:val="24"/>
        </w:rPr>
        <w:t xml:space="preserve">Student will identify four jobs that interest them &amp; determine the occupational outlook for the future based on demand, training needed, median wages,  </w:t>
      </w:r>
      <w:r w:rsidR="00361904" w:rsidRPr="004A0B91">
        <w:rPr>
          <w:rFonts w:ascii="Tw Cen MT" w:hAnsi="Tw Cen MT"/>
          <w:b/>
          <w:sz w:val="24"/>
        </w:rPr>
        <w:t xml:space="preserve">high growth occupations, </w:t>
      </w:r>
      <w:r w:rsidRPr="004A0B91">
        <w:rPr>
          <w:rFonts w:ascii="Tw Cen MT" w:hAnsi="Tw Cen MT"/>
          <w:b/>
          <w:sz w:val="24"/>
        </w:rPr>
        <w:t>and sample tasks &amp;/or duties.</w:t>
      </w:r>
    </w:p>
    <w:tbl>
      <w:tblPr>
        <w:tblStyle w:val="TableGrid"/>
        <w:tblW w:w="0" w:type="auto"/>
        <w:tblLook w:val="04A0" w:firstRow="1" w:lastRow="0" w:firstColumn="1" w:lastColumn="0" w:noHBand="0" w:noVBand="1"/>
      </w:tblPr>
      <w:tblGrid>
        <w:gridCol w:w="1837"/>
        <w:gridCol w:w="4307"/>
        <w:gridCol w:w="4236"/>
        <w:gridCol w:w="4236"/>
      </w:tblGrid>
      <w:tr w:rsidR="001809FF" w:rsidTr="002526CA">
        <w:tc>
          <w:tcPr>
            <w:tcW w:w="1837" w:type="dxa"/>
          </w:tcPr>
          <w:p w:rsidR="001809FF" w:rsidRPr="001809FF" w:rsidRDefault="001809FF">
            <w:pPr>
              <w:rPr>
                <w:rFonts w:ascii="Tw Cen MT" w:hAnsi="Tw Cen MT"/>
                <w:b/>
                <w:sz w:val="24"/>
              </w:rPr>
            </w:pPr>
            <w:r>
              <w:rPr>
                <w:rFonts w:ascii="Tw Cen MT" w:hAnsi="Tw Cen MT"/>
                <w:b/>
                <w:sz w:val="24"/>
              </w:rPr>
              <w:t>Alignment with Standards:</w:t>
            </w:r>
          </w:p>
        </w:tc>
        <w:tc>
          <w:tcPr>
            <w:tcW w:w="12779" w:type="dxa"/>
            <w:gridSpan w:val="3"/>
          </w:tcPr>
          <w:p w:rsidR="001809FF" w:rsidRPr="001809FF" w:rsidRDefault="001809FF" w:rsidP="001809FF">
            <w:pPr>
              <w:autoSpaceDE w:val="0"/>
              <w:autoSpaceDN w:val="0"/>
              <w:adjustRightInd w:val="0"/>
              <w:spacing w:after="55"/>
              <w:rPr>
                <w:rFonts w:ascii="Tw Cen MT" w:hAnsi="Tw Cen MT" w:cs="Tw Cen MT"/>
                <w:color w:val="000000"/>
                <w:sz w:val="23"/>
                <w:szCs w:val="23"/>
              </w:rPr>
            </w:pPr>
            <w:r w:rsidRPr="001809FF">
              <w:rPr>
                <w:rFonts w:ascii="Tw Cen MT" w:hAnsi="Tw Cen MT" w:cs="Tw Cen MT"/>
                <w:b/>
                <w:bCs/>
                <w:color w:val="000000"/>
                <w:sz w:val="23"/>
                <w:szCs w:val="23"/>
              </w:rPr>
              <w:t xml:space="preserve">Essential Academic Learning Requirements Grades 9/10 Grade Level Expectations: </w:t>
            </w:r>
            <w:r w:rsidRPr="001809FF">
              <w:rPr>
                <w:rFonts w:ascii="Tw Cen MT" w:hAnsi="Tw Cen MT" w:cs="Tw Cen MT"/>
                <w:color w:val="000000"/>
                <w:sz w:val="23"/>
                <w:szCs w:val="23"/>
              </w:rPr>
              <w:t xml:space="preserve">This lesson is aligned with Writing 1.5.1 and Educational Technology 1.3.2 and 1.3.3. Students will develop materials in a career-appropriate format. They will locate, analyze, and use information from a national career database. </w:t>
            </w:r>
          </w:p>
          <w:p w:rsidR="001809FF" w:rsidRPr="001809FF" w:rsidRDefault="001809FF" w:rsidP="001809FF">
            <w:pPr>
              <w:autoSpaceDE w:val="0"/>
              <w:autoSpaceDN w:val="0"/>
              <w:adjustRightInd w:val="0"/>
              <w:spacing w:after="55"/>
              <w:rPr>
                <w:rFonts w:ascii="Tw Cen MT" w:hAnsi="Tw Cen MT" w:cs="Tw Cen MT"/>
                <w:color w:val="000000"/>
                <w:sz w:val="23"/>
                <w:szCs w:val="23"/>
              </w:rPr>
            </w:pPr>
            <w:r w:rsidRPr="001809FF">
              <w:rPr>
                <w:rFonts w:ascii="Tw Cen MT" w:hAnsi="Tw Cen MT" w:cs="Tw Cen MT"/>
                <w:b/>
                <w:bCs/>
                <w:color w:val="000000"/>
                <w:sz w:val="23"/>
                <w:szCs w:val="23"/>
              </w:rPr>
              <w:t xml:space="preserve">Common Core State Standards Grades 11-12: </w:t>
            </w:r>
            <w:r w:rsidRPr="001809FF">
              <w:rPr>
                <w:rFonts w:ascii="Tw Cen MT" w:hAnsi="Tw Cen MT" w:cs="Tw Cen MT"/>
                <w:color w:val="000000"/>
                <w:sz w:val="23"/>
                <w:szCs w:val="23"/>
              </w:rPr>
              <w:t xml:space="preserve">This lesson is aligned with English Language Arts Speaking and Listening 1d and 4 and Writing 4. Students will participate in a group project about high growth occupations, integrating multiple sources of information to do so. They will also complete a research and writing exercise. </w:t>
            </w:r>
          </w:p>
          <w:p w:rsidR="001809FF" w:rsidRDefault="001809FF" w:rsidP="001809FF">
            <w:pPr>
              <w:autoSpaceDE w:val="0"/>
              <w:autoSpaceDN w:val="0"/>
              <w:adjustRightInd w:val="0"/>
              <w:rPr>
                <w:rFonts w:ascii="Tw Cen MT" w:hAnsi="Tw Cen MT" w:cs="Tw Cen MT"/>
                <w:color w:val="000000"/>
                <w:sz w:val="23"/>
                <w:szCs w:val="23"/>
              </w:rPr>
            </w:pPr>
            <w:r w:rsidRPr="001809FF">
              <w:rPr>
                <w:rFonts w:ascii="Tw Cen MT" w:hAnsi="Tw Cen MT" w:cs="Tw Cen MT"/>
                <w:b/>
                <w:bCs/>
                <w:color w:val="000000"/>
                <w:sz w:val="23"/>
                <w:szCs w:val="23"/>
              </w:rPr>
              <w:t xml:space="preserve">American School Counselor Association National Standards: </w:t>
            </w:r>
            <w:r w:rsidRPr="001809FF">
              <w:rPr>
                <w:rFonts w:ascii="Tw Cen MT" w:hAnsi="Tw Cen MT" w:cs="Tw Cen MT"/>
                <w:color w:val="000000"/>
                <w:sz w:val="23"/>
                <w:szCs w:val="23"/>
              </w:rPr>
              <w:t xml:space="preserve">This lesson is aligned with ASCA Career A2.3, B1.8, and B2.1. Students will demonstrate knowledge about the changing workplace. They will understand how changing economic and societal needs influence employment trends and their need for future training. </w:t>
            </w:r>
          </w:p>
          <w:p w:rsidR="00B411C6" w:rsidRDefault="00B411C6" w:rsidP="001809FF">
            <w:pPr>
              <w:autoSpaceDE w:val="0"/>
              <w:autoSpaceDN w:val="0"/>
              <w:adjustRightInd w:val="0"/>
              <w:rPr>
                <w:rFonts w:ascii="Tw Cen MT" w:hAnsi="Tw Cen MT" w:cs="Tw Cen MT"/>
                <w:color w:val="000000"/>
                <w:sz w:val="23"/>
                <w:szCs w:val="23"/>
              </w:rPr>
            </w:pPr>
            <w:bookmarkStart w:id="0" w:name="_GoBack"/>
            <w:r>
              <w:rPr>
                <w:rFonts w:ascii="Tw Cen MT" w:hAnsi="Tw Cen MT" w:cs="Tw Cen MT"/>
                <w:b/>
                <w:color w:val="000000"/>
                <w:sz w:val="23"/>
                <w:szCs w:val="23"/>
              </w:rPr>
              <w:t>21</w:t>
            </w:r>
            <w:r w:rsidRPr="00B411C6">
              <w:rPr>
                <w:rFonts w:ascii="Tw Cen MT" w:hAnsi="Tw Cen MT" w:cs="Tw Cen MT"/>
                <w:b/>
                <w:color w:val="000000"/>
                <w:sz w:val="23"/>
                <w:szCs w:val="23"/>
                <w:vertAlign w:val="superscript"/>
              </w:rPr>
              <w:t>st</w:t>
            </w:r>
            <w:r>
              <w:rPr>
                <w:rFonts w:ascii="Tw Cen MT" w:hAnsi="Tw Cen MT" w:cs="Tw Cen MT"/>
                <w:b/>
                <w:color w:val="000000"/>
                <w:sz w:val="23"/>
                <w:szCs w:val="23"/>
              </w:rPr>
              <w:t xml:space="preserve"> Century Skills:</w:t>
            </w:r>
            <w:r>
              <w:rPr>
                <w:rFonts w:ascii="Tw Cen MT" w:hAnsi="Tw Cen MT" w:cs="Tw Cen MT"/>
                <w:color w:val="000000"/>
                <w:sz w:val="23"/>
                <w:szCs w:val="23"/>
              </w:rPr>
              <w:t xml:space="preserve"> </w:t>
            </w:r>
          </w:p>
          <w:p w:rsidR="00B411C6" w:rsidRDefault="00B411C6" w:rsidP="00B411C6">
            <w:pPr>
              <w:pStyle w:val="ListParagraph"/>
              <w:numPr>
                <w:ilvl w:val="0"/>
                <w:numId w:val="4"/>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 xml:space="preserve">Self-direction: </w:t>
            </w:r>
            <w:r w:rsidRPr="00B411C6">
              <w:rPr>
                <w:rFonts w:ascii="Tw Cen MT" w:hAnsi="Tw Cen MT" w:cs="Tw Cen MT"/>
                <w:color w:val="000000"/>
                <w:sz w:val="23"/>
                <w:szCs w:val="23"/>
              </w:rPr>
              <w:t>Self-instruction, Resources, Effective and su</w:t>
            </w:r>
            <w:r>
              <w:rPr>
                <w:rFonts w:ascii="Tw Cen MT" w:hAnsi="Tw Cen MT" w:cs="Tw Cen MT"/>
                <w:color w:val="000000"/>
                <w:sz w:val="23"/>
                <w:szCs w:val="23"/>
              </w:rPr>
              <w:t>stained effort</w:t>
            </w:r>
          </w:p>
          <w:p w:rsidR="00B411C6" w:rsidRDefault="00B411C6" w:rsidP="00B411C6">
            <w:pPr>
              <w:pStyle w:val="ListParagraph"/>
              <w:numPr>
                <w:ilvl w:val="0"/>
                <w:numId w:val="4"/>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 xml:space="preserve">Digital Communication: </w:t>
            </w:r>
            <w:r>
              <w:rPr>
                <w:rFonts w:ascii="Tw Cen MT" w:hAnsi="Tw Cen MT" w:cs="Tw Cen MT"/>
                <w:color w:val="000000"/>
                <w:sz w:val="23"/>
                <w:szCs w:val="23"/>
              </w:rPr>
              <w:t>Electronic environments, Responsible behavior</w:t>
            </w:r>
          </w:p>
          <w:p w:rsidR="00B411C6" w:rsidRPr="00B411C6" w:rsidRDefault="00B411C6" w:rsidP="00B411C6">
            <w:pPr>
              <w:pStyle w:val="ListParagraph"/>
              <w:numPr>
                <w:ilvl w:val="0"/>
                <w:numId w:val="4"/>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Problem Solving:</w:t>
            </w:r>
            <w:r>
              <w:rPr>
                <w:rFonts w:ascii="Tw Cen MT" w:hAnsi="Tw Cen MT" w:cs="Tw Cen MT"/>
                <w:color w:val="000000"/>
                <w:sz w:val="23"/>
                <w:szCs w:val="23"/>
              </w:rPr>
              <w:t xml:space="preserve">  Identifying and addressing obstacles, Identifying solutions, Solving the problem, Self-evaluation and reflection</w:t>
            </w:r>
            <w:bookmarkEnd w:id="0"/>
          </w:p>
        </w:tc>
      </w:tr>
      <w:tr w:rsidR="002526CA" w:rsidTr="00026BC3">
        <w:trPr>
          <w:trHeight w:val="350"/>
        </w:trPr>
        <w:tc>
          <w:tcPr>
            <w:tcW w:w="1837" w:type="dxa"/>
          </w:tcPr>
          <w:p w:rsidR="002526CA" w:rsidRPr="001809FF" w:rsidRDefault="002526CA" w:rsidP="00026BC3">
            <w:pPr>
              <w:rPr>
                <w:rFonts w:ascii="Tw Cen MT" w:hAnsi="Tw Cen MT"/>
                <w:b/>
                <w:sz w:val="24"/>
              </w:rPr>
            </w:pPr>
            <w:r>
              <w:rPr>
                <w:rFonts w:ascii="Tw Cen MT" w:hAnsi="Tw Cen MT"/>
                <w:b/>
                <w:sz w:val="24"/>
              </w:rPr>
              <w:t>Materials:</w:t>
            </w:r>
          </w:p>
        </w:tc>
        <w:tc>
          <w:tcPr>
            <w:tcW w:w="4307" w:type="dxa"/>
          </w:tcPr>
          <w:p w:rsidR="002526CA" w:rsidRPr="001809FF" w:rsidRDefault="002526CA" w:rsidP="001809FF">
            <w:pPr>
              <w:pStyle w:val="ListParagraph"/>
              <w:numPr>
                <w:ilvl w:val="0"/>
                <w:numId w:val="2"/>
              </w:numPr>
              <w:rPr>
                <w:rFonts w:ascii="Tw Cen MT" w:hAnsi="Tw Cen MT"/>
                <w:b/>
                <w:sz w:val="24"/>
                <w:u w:val="single"/>
              </w:rPr>
            </w:pPr>
            <w:r>
              <w:rPr>
                <w:rFonts w:ascii="Tw Cen MT" w:hAnsi="Tw Cen MT"/>
                <w:b/>
                <w:sz w:val="24"/>
              </w:rPr>
              <w:t>Internet Access</w:t>
            </w:r>
          </w:p>
        </w:tc>
        <w:tc>
          <w:tcPr>
            <w:tcW w:w="4236" w:type="dxa"/>
          </w:tcPr>
          <w:p w:rsidR="002526CA" w:rsidRPr="001809FF" w:rsidRDefault="002526CA" w:rsidP="001809FF">
            <w:pPr>
              <w:pStyle w:val="ListParagraph"/>
              <w:numPr>
                <w:ilvl w:val="0"/>
                <w:numId w:val="2"/>
              </w:numPr>
              <w:rPr>
                <w:rFonts w:ascii="Tw Cen MT" w:hAnsi="Tw Cen MT"/>
                <w:b/>
                <w:sz w:val="24"/>
                <w:u w:val="single"/>
              </w:rPr>
            </w:pPr>
            <w:r>
              <w:rPr>
                <w:rFonts w:ascii="Tw Cen MT" w:hAnsi="Tw Cen MT"/>
                <w:b/>
                <w:sz w:val="24"/>
              </w:rPr>
              <w:t xml:space="preserve">Student hand out </w:t>
            </w:r>
          </w:p>
        </w:tc>
        <w:tc>
          <w:tcPr>
            <w:tcW w:w="4236" w:type="dxa"/>
          </w:tcPr>
          <w:p w:rsidR="002526CA" w:rsidRPr="001809FF" w:rsidRDefault="002526CA" w:rsidP="001809FF">
            <w:pPr>
              <w:pStyle w:val="ListParagraph"/>
              <w:numPr>
                <w:ilvl w:val="0"/>
                <w:numId w:val="2"/>
              </w:numPr>
              <w:rPr>
                <w:rFonts w:ascii="Tw Cen MT" w:hAnsi="Tw Cen MT"/>
                <w:b/>
                <w:sz w:val="24"/>
                <w:u w:val="single"/>
              </w:rPr>
            </w:pPr>
            <w:r>
              <w:rPr>
                <w:rFonts w:ascii="Tw Cen MT" w:hAnsi="Tw Cen MT"/>
                <w:b/>
                <w:sz w:val="24"/>
              </w:rPr>
              <w:t>Teacher Lesson</w:t>
            </w:r>
          </w:p>
        </w:tc>
      </w:tr>
      <w:tr w:rsidR="001809FF" w:rsidTr="002526CA">
        <w:tc>
          <w:tcPr>
            <w:tcW w:w="1837" w:type="dxa"/>
          </w:tcPr>
          <w:p w:rsidR="001809FF" w:rsidRPr="001809FF" w:rsidRDefault="001809FF">
            <w:pPr>
              <w:rPr>
                <w:rFonts w:ascii="Tw Cen MT" w:hAnsi="Tw Cen MT"/>
                <w:b/>
                <w:sz w:val="24"/>
              </w:rPr>
            </w:pPr>
            <w:r>
              <w:rPr>
                <w:rFonts w:ascii="Tw Cen MT" w:hAnsi="Tw Cen MT"/>
                <w:b/>
                <w:sz w:val="24"/>
              </w:rPr>
              <w:t>Implementation:</w:t>
            </w:r>
          </w:p>
        </w:tc>
        <w:tc>
          <w:tcPr>
            <w:tcW w:w="12779" w:type="dxa"/>
            <w:gridSpan w:val="3"/>
          </w:tcPr>
          <w:p w:rsidR="003D7D04" w:rsidRPr="00F93873" w:rsidRDefault="003D7D04" w:rsidP="003D7D04">
            <w:pPr>
              <w:pStyle w:val="ListParagraph"/>
              <w:numPr>
                <w:ilvl w:val="0"/>
                <w:numId w:val="3"/>
              </w:numPr>
              <w:rPr>
                <w:rFonts w:ascii="Tw Cen MT" w:hAnsi="Tw Cen MT"/>
                <w:b/>
                <w:sz w:val="24"/>
                <w:szCs w:val="24"/>
                <w:u w:val="single"/>
              </w:rPr>
            </w:pPr>
            <w:r w:rsidRPr="00F93873">
              <w:rPr>
                <w:rFonts w:ascii="Tw Cen MT" w:hAnsi="Tw Cen MT"/>
                <w:b/>
                <w:sz w:val="24"/>
                <w:szCs w:val="24"/>
                <w:u w:val="single"/>
              </w:rPr>
              <w:t>Ask</w:t>
            </w:r>
            <w:r w:rsidRPr="00F93873">
              <w:rPr>
                <w:rFonts w:ascii="Tw Cen MT" w:hAnsi="Tw Cen MT"/>
                <w:sz w:val="24"/>
                <w:szCs w:val="24"/>
              </w:rPr>
              <w:t xml:space="preserve"> students if they would rather find a job in an occupation area that is growing or one that is shrinking?  Have them write them in the space provided on their hand out &amp; share out.</w:t>
            </w:r>
            <w:r w:rsidRPr="00F93873">
              <w:rPr>
                <w:rFonts w:ascii="Tw Cen MT" w:hAnsi="Tw Cen MT" w:cs="Tw Cen MT"/>
                <w:color w:val="000000"/>
                <w:sz w:val="24"/>
                <w:szCs w:val="24"/>
              </w:rPr>
              <w:t xml:space="preserve"> </w:t>
            </w:r>
          </w:p>
          <w:p w:rsidR="003D7D04" w:rsidRPr="00F93873" w:rsidRDefault="003D7D04" w:rsidP="003D7D04">
            <w:pPr>
              <w:pStyle w:val="Default"/>
              <w:numPr>
                <w:ilvl w:val="0"/>
                <w:numId w:val="3"/>
              </w:numPr>
            </w:pPr>
            <w:r w:rsidRPr="00F93873">
              <w:rPr>
                <w:b/>
                <w:u w:val="single"/>
              </w:rPr>
              <w:t>Ask</w:t>
            </w:r>
            <w:r w:rsidRPr="00F93873">
              <w:t xml:space="preserve"> students to brainstorm what they think those occupations might be and write your answer in the space provided.  Give them an opportunity to share out as you record their feedback on the board/flipchart/projector etc.</w:t>
            </w:r>
          </w:p>
          <w:p w:rsidR="003D7D04" w:rsidRPr="00F93873" w:rsidRDefault="00987BFC" w:rsidP="003D7D04">
            <w:pPr>
              <w:pStyle w:val="Default"/>
              <w:numPr>
                <w:ilvl w:val="0"/>
                <w:numId w:val="3"/>
              </w:numPr>
            </w:pPr>
            <w:r w:rsidRPr="00F93873">
              <w:rPr>
                <w:b/>
                <w:u w:val="single"/>
              </w:rPr>
              <w:t>Explain</w:t>
            </w:r>
            <w:r w:rsidRPr="00F93873">
              <w:t xml:space="preserve"> about the Occupational Outlook Handbook as a resource put out by the United States Department of Labor Bureau of Labor Statistics </w:t>
            </w:r>
            <w:r w:rsidRPr="00F93873">
              <w:rPr>
                <w:i/>
              </w:rPr>
              <w:t>provides hundreds of profiles for how different careers will look in the future. They take into consideration work environment describing what they do, how to become an employee, pay, education needed, etc.  Each profile also outlines the employment projections for the 2010-2020 decade.</w:t>
            </w:r>
          </w:p>
          <w:p w:rsidR="00987BFC" w:rsidRPr="00F93873" w:rsidRDefault="00987BFC" w:rsidP="00987BFC">
            <w:pPr>
              <w:pStyle w:val="Default"/>
              <w:numPr>
                <w:ilvl w:val="0"/>
                <w:numId w:val="3"/>
              </w:numPr>
            </w:pPr>
            <w:r w:rsidRPr="00F93873">
              <w:t xml:space="preserve">Have students </w:t>
            </w:r>
            <w:r w:rsidRPr="00F93873">
              <w:rPr>
                <w:b/>
                <w:u w:val="single"/>
              </w:rPr>
              <w:t>look</w:t>
            </w:r>
            <w:r w:rsidRPr="00F93873">
              <w:t xml:space="preserve"> at the list provided for high growth occupations in Washington State &amp; e</w:t>
            </w:r>
            <w:r w:rsidRPr="00987BFC">
              <w:t xml:space="preserve">xplain that this list represents some of the fastest growing occupations in Washington State. </w:t>
            </w:r>
            <w:r w:rsidRPr="00F93873">
              <w:rPr>
                <w:b/>
                <w:u w:val="single"/>
              </w:rPr>
              <w:t>Emphasize</w:t>
            </w:r>
            <w:r w:rsidRPr="00F93873">
              <w:t xml:space="preserve"> that all</w:t>
            </w:r>
            <w:r w:rsidRPr="00987BFC">
              <w:t xml:space="preserve"> of these occupations require some level of postsecondary education or training. </w:t>
            </w:r>
          </w:p>
          <w:p w:rsidR="00987BFC" w:rsidRPr="00987BFC" w:rsidRDefault="00987BFC" w:rsidP="00987BFC">
            <w:pPr>
              <w:pStyle w:val="Default"/>
              <w:numPr>
                <w:ilvl w:val="0"/>
                <w:numId w:val="3"/>
              </w:numPr>
            </w:pPr>
            <w:r w:rsidRPr="00987BFC">
              <w:rPr>
                <w:b/>
                <w:u w:val="single"/>
              </w:rPr>
              <w:t xml:space="preserve">Discuss </w:t>
            </w:r>
            <w:r w:rsidRPr="00987BFC">
              <w:t xml:space="preserve">how the list on the handout compares to the list of occupations your students brainstormed. What are the differences? Why do students think the occupations on the handout are growing? </w:t>
            </w:r>
          </w:p>
          <w:p w:rsidR="00C01610" w:rsidRDefault="00C01610" w:rsidP="00C01610">
            <w:pPr>
              <w:pStyle w:val="ListParagraph"/>
              <w:numPr>
                <w:ilvl w:val="0"/>
                <w:numId w:val="3"/>
              </w:numPr>
              <w:rPr>
                <w:rFonts w:ascii="Tw Cen MT" w:hAnsi="Tw Cen MT"/>
                <w:sz w:val="24"/>
                <w:szCs w:val="24"/>
              </w:rPr>
            </w:pPr>
            <w:r w:rsidRPr="00F93873">
              <w:rPr>
                <w:rFonts w:ascii="Tw Cen MT" w:hAnsi="Tw Cen MT"/>
                <w:b/>
                <w:sz w:val="24"/>
                <w:szCs w:val="24"/>
                <w:u w:val="single"/>
              </w:rPr>
              <w:t>Using</w:t>
            </w:r>
            <w:r w:rsidRPr="00F93873">
              <w:rPr>
                <w:rFonts w:ascii="Tw Cen MT" w:hAnsi="Tw Cen MT"/>
                <w:b/>
                <w:sz w:val="24"/>
                <w:szCs w:val="24"/>
              </w:rPr>
              <w:t xml:space="preserve"> </w:t>
            </w:r>
            <w:r w:rsidRPr="00F93873">
              <w:rPr>
                <w:rFonts w:ascii="Tw Cen MT" w:hAnsi="Tw Cen MT"/>
                <w:sz w:val="24"/>
                <w:szCs w:val="24"/>
              </w:rPr>
              <w:t xml:space="preserve">the website, </w:t>
            </w:r>
            <w:hyperlink r:id="rId8" w:history="1">
              <w:r w:rsidRPr="00F93873">
                <w:rPr>
                  <w:rStyle w:val="Hyperlink"/>
                  <w:rFonts w:ascii="Tw Cen MT" w:hAnsi="Tw Cen MT"/>
                  <w:sz w:val="24"/>
                  <w:szCs w:val="24"/>
                </w:rPr>
                <w:t>http://www.bls.gov/k12/</w:t>
              </w:r>
            </w:hyperlink>
            <w:r w:rsidRPr="00F93873">
              <w:rPr>
                <w:rFonts w:ascii="Tw Cen MT" w:hAnsi="Tw Cen MT"/>
                <w:sz w:val="24"/>
                <w:szCs w:val="24"/>
              </w:rPr>
              <w:t xml:space="preserve"> students will fill out their hand out to identify the information on ONE of the </w:t>
            </w:r>
            <w:r w:rsidRPr="00F93873">
              <w:rPr>
                <w:rFonts w:ascii="Tw Cen MT" w:hAnsi="Tw Cen MT"/>
                <w:i/>
                <w:sz w:val="24"/>
                <w:szCs w:val="24"/>
              </w:rPr>
              <w:t>high growth occupations</w:t>
            </w:r>
            <w:r w:rsidRPr="00F93873">
              <w:rPr>
                <w:rFonts w:ascii="Tw Cen MT" w:hAnsi="Tw Cen MT"/>
                <w:sz w:val="24"/>
                <w:szCs w:val="24"/>
              </w:rPr>
              <w:t xml:space="preserve"> (see above) in Washington State and THREE occupations of your own choice.</w:t>
            </w:r>
          </w:p>
          <w:p w:rsidR="001E4E54" w:rsidRPr="00F93873" w:rsidRDefault="001E4E54" w:rsidP="001E4E54">
            <w:pPr>
              <w:pStyle w:val="ListParagraph"/>
              <w:numPr>
                <w:ilvl w:val="0"/>
                <w:numId w:val="3"/>
              </w:numPr>
              <w:rPr>
                <w:rFonts w:ascii="Tw Cen MT" w:hAnsi="Tw Cen MT"/>
                <w:sz w:val="24"/>
                <w:szCs w:val="24"/>
              </w:rPr>
            </w:pPr>
            <w:r>
              <w:rPr>
                <w:rFonts w:ascii="Tw Cen MT" w:hAnsi="Tw Cen MT"/>
                <w:sz w:val="24"/>
                <w:szCs w:val="24"/>
              </w:rPr>
              <w:t>Students may</w:t>
            </w:r>
            <w:r w:rsidRPr="001E4E54">
              <w:rPr>
                <w:rFonts w:ascii="Tw Cen MT" w:hAnsi="Tw Cen MT"/>
                <w:sz w:val="24"/>
                <w:szCs w:val="24"/>
              </w:rPr>
              <w:t xml:space="preserve"> not </w:t>
            </w:r>
            <w:r>
              <w:rPr>
                <w:rFonts w:ascii="Tw Cen MT" w:hAnsi="Tw Cen MT"/>
                <w:sz w:val="24"/>
                <w:szCs w:val="24"/>
              </w:rPr>
              <w:t xml:space="preserve">be </w:t>
            </w:r>
            <w:r w:rsidRPr="001E4E54">
              <w:rPr>
                <w:rFonts w:ascii="Tw Cen MT" w:hAnsi="Tw Cen MT"/>
                <w:sz w:val="24"/>
                <w:szCs w:val="24"/>
              </w:rPr>
              <w:t xml:space="preserve">sure what type of occupation to </w:t>
            </w:r>
            <w:proofErr w:type="gramStart"/>
            <w:r w:rsidRPr="001E4E54">
              <w:rPr>
                <w:rFonts w:ascii="Tw Cen MT" w:hAnsi="Tw Cen MT"/>
                <w:sz w:val="24"/>
                <w:szCs w:val="24"/>
              </w:rPr>
              <w:t>choose,</w:t>
            </w:r>
            <w:proofErr w:type="gramEnd"/>
            <w:r w:rsidRPr="001E4E54">
              <w:rPr>
                <w:rFonts w:ascii="Tw Cen MT" w:hAnsi="Tw Cen MT"/>
                <w:sz w:val="24"/>
                <w:szCs w:val="24"/>
              </w:rPr>
              <w:t xml:space="preserve"> they could log on to WOIS &amp; complete the </w:t>
            </w:r>
            <w:r w:rsidRPr="001E4E54">
              <w:rPr>
                <w:rFonts w:ascii="Tw Cen MT" w:hAnsi="Tw Cen MT"/>
                <w:b/>
                <w:sz w:val="24"/>
                <w:szCs w:val="24"/>
              </w:rPr>
              <w:t xml:space="preserve">Career Interest Areas </w:t>
            </w:r>
            <w:r w:rsidRPr="001E4E54">
              <w:rPr>
                <w:rFonts w:ascii="Tw Cen MT" w:hAnsi="Tw Cen MT"/>
                <w:sz w:val="24"/>
                <w:szCs w:val="24"/>
              </w:rPr>
              <w:t xml:space="preserve">survey to determine their interests.  In addition, they could use the </w:t>
            </w:r>
            <w:r w:rsidRPr="001E4E54">
              <w:rPr>
                <w:rFonts w:ascii="Tw Cen MT" w:hAnsi="Tw Cen MT"/>
                <w:b/>
                <w:sz w:val="24"/>
                <w:szCs w:val="24"/>
              </w:rPr>
              <w:t>WOIS- Reality Check</w:t>
            </w:r>
            <w:r w:rsidRPr="001E4E54">
              <w:rPr>
                <w:rFonts w:ascii="Tw Cen MT" w:hAnsi="Tw Cen MT"/>
                <w:sz w:val="24"/>
                <w:szCs w:val="24"/>
              </w:rPr>
              <w:t xml:space="preserve"> or </w:t>
            </w:r>
            <w:proofErr w:type="spellStart"/>
            <w:r w:rsidRPr="001E4E54">
              <w:rPr>
                <w:rFonts w:ascii="Tw Cen MT" w:hAnsi="Tw Cen MT"/>
                <w:b/>
                <w:sz w:val="24"/>
                <w:szCs w:val="24"/>
              </w:rPr>
              <w:t>CareerShip</w:t>
            </w:r>
            <w:proofErr w:type="spellEnd"/>
            <w:r w:rsidRPr="001E4E54">
              <w:rPr>
                <w:rFonts w:ascii="Tw Cen MT" w:hAnsi="Tw Cen MT"/>
                <w:b/>
                <w:sz w:val="24"/>
                <w:szCs w:val="24"/>
              </w:rPr>
              <w:t>-Show Me the Future</w:t>
            </w:r>
            <w:r w:rsidRPr="001E4E54">
              <w:rPr>
                <w:rFonts w:ascii="Tw Cen MT" w:hAnsi="Tw Cen MT"/>
                <w:sz w:val="24"/>
                <w:szCs w:val="24"/>
              </w:rPr>
              <w:t xml:space="preserve"> activities to get an idea of their future life based on their chosen occupation.</w:t>
            </w:r>
            <w:r>
              <w:rPr>
                <w:rFonts w:ascii="Tw Cen MT" w:hAnsi="Tw Cen MT"/>
                <w:sz w:val="24"/>
                <w:szCs w:val="24"/>
              </w:rPr>
              <w:t xml:space="preserve">  </w:t>
            </w:r>
          </w:p>
          <w:p w:rsidR="003D7D04" w:rsidRPr="003D7D04" w:rsidRDefault="004A0B91" w:rsidP="00987BFC">
            <w:pPr>
              <w:pStyle w:val="Default"/>
              <w:numPr>
                <w:ilvl w:val="0"/>
                <w:numId w:val="3"/>
              </w:numPr>
            </w:pPr>
            <w:r w:rsidRPr="00F93873">
              <w:t xml:space="preserve">When students have completed their chart they will need to </w:t>
            </w:r>
            <w:r w:rsidRPr="00F93873">
              <w:rPr>
                <w:b/>
                <w:u w:val="single"/>
              </w:rPr>
              <w:t>UPLOAD</w:t>
            </w:r>
            <w:r w:rsidRPr="00F93873">
              <w:t xml:space="preserve"> it with their name to the class Moodle site. </w:t>
            </w:r>
          </w:p>
        </w:tc>
      </w:tr>
      <w:tr w:rsidR="001809FF" w:rsidTr="002526CA">
        <w:tc>
          <w:tcPr>
            <w:tcW w:w="1837" w:type="dxa"/>
          </w:tcPr>
          <w:p w:rsidR="001809FF" w:rsidRPr="00F30A95" w:rsidRDefault="00F30A95">
            <w:pPr>
              <w:rPr>
                <w:rFonts w:ascii="Tw Cen MT" w:hAnsi="Tw Cen MT"/>
                <w:b/>
                <w:sz w:val="24"/>
              </w:rPr>
            </w:pPr>
            <w:r>
              <w:rPr>
                <w:rFonts w:ascii="Tw Cen MT" w:hAnsi="Tw Cen MT"/>
                <w:b/>
                <w:sz w:val="24"/>
              </w:rPr>
              <w:t xml:space="preserve">Additional </w:t>
            </w:r>
            <w:r>
              <w:rPr>
                <w:rFonts w:ascii="Tw Cen MT" w:hAnsi="Tw Cen MT"/>
                <w:b/>
                <w:sz w:val="24"/>
              </w:rPr>
              <w:lastRenderedPageBreak/>
              <w:t>Resources:</w:t>
            </w:r>
          </w:p>
        </w:tc>
        <w:tc>
          <w:tcPr>
            <w:tcW w:w="12779" w:type="dxa"/>
            <w:gridSpan w:val="3"/>
          </w:tcPr>
          <w:p w:rsidR="00F30A95" w:rsidRPr="00F30A95" w:rsidRDefault="00F30A95" w:rsidP="00F30A95">
            <w:pPr>
              <w:autoSpaceDE w:val="0"/>
              <w:autoSpaceDN w:val="0"/>
              <w:adjustRightInd w:val="0"/>
              <w:spacing w:after="55"/>
              <w:rPr>
                <w:rFonts w:ascii="Tw Cen MT" w:hAnsi="Tw Cen MT" w:cs="Tw Cen MT"/>
                <w:color w:val="000000"/>
                <w:sz w:val="23"/>
                <w:szCs w:val="23"/>
              </w:rPr>
            </w:pPr>
            <w:r w:rsidRPr="00F30A95">
              <w:rPr>
                <w:rFonts w:ascii="Tw Cen MT" w:hAnsi="Tw Cen MT" w:cs="Tw Cen MT"/>
                <w:b/>
                <w:bCs/>
                <w:color w:val="000000"/>
                <w:sz w:val="23"/>
                <w:szCs w:val="23"/>
              </w:rPr>
              <w:lastRenderedPageBreak/>
              <w:t xml:space="preserve">Career One Stop: </w:t>
            </w:r>
            <w:hyperlink r:id="rId9" w:history="1">
              <w:r w:rsidR="00070789" w:rsidRPr="0038491E">
                <w:rPr>
                  <w:rStyle w:val="Hyperlink"/>
                  <w:rFonts w:ascii="Tw Cen MT" w:hAnsi="Tw Cen MT" w:cs="Tw Cen MT"/>
                  <w:sz w:val="23"/>
                  <w:szCs w:val="23"/>
                </w:rPr>
                <w:t>www.careeronestop.org</w:t>
              </w:r>
            </w:hyperlink>
            <w:r w:rsidR="00070789">
              <w:rPr>
                <w:rFonts w:ascii="Tw Cen MT" w:hAnsi="Tw Cen MT" w:cs="Tw Cen MT"/>
                <w:color w:val="000000"/>
                <w:sz w:val="23"/>
                <w:szCs w:val="23"/>
              </w:rPr>
              <w:t xml:space="preserve"> </w:t>
            </w:r>
            <w:r w:rsidRPr="00F30A95">
              <w:rPr>
                <w:rFonts w:ascii="Tw Cen MT" w:hAnsi="Tw Cen MT" w:cs="Tw Cen MT"/>
                <w:color w:val="000000"/>
                <w:sz w:val="23"/>
                <w:szCs w:val="23"/>
              </w:rPr>
              <w:t xml:space="preserve"> U.S. Department of Labor resource with searchable database on occupations </w:t>
            </w:r>
          </w:p>
          <w:p w:rsidR="00F30A95" w:rsidRPr="00F30A95" w:rsidRDefault="00F30A95" w:rsidP="00F30A95">
            <w:pPr>
              <w:autoSpaceDE w:val="0"/>
              <w:autoSpaceDN w:val="0"/>
              <w:adjustRightInd w:val="0"/>
              <w:spacing w:after="55"/>
              <w:rPr>
                <w:rFonts w:ascii="Tw Cen MT" w:hAnsi="Tw Cen MT" w:cs="Tw Cen MT"/>
                <w:color w:val="000000"/>
                <w:sz w:val="23"/>
                <w:szCs w:val="23"/>
              </w:rPr>
            </w:pPr>
            <w:r w:rsidRPr="00F30A95">
              <w:rPr>
                <w:rFonts w:ascii="Tw Cen MT" w:hAnsi="Tw Cen MT" w:cs="Tw Cen MT"/>
                <w:b/>
                <w:bCs/>
                <w:color w:val="000000"/>
                <w:sz w:val="23"/>
                <w:szCs w:val="23"/>
              </w:rPr>
              <w:lastRenderedPageBreak/>
              <w:t xml:space="preserve">Workforce Explorer: </w:t>
            </w:r>
            <w:hyperlink r:id="rId10" w:history="1">
              <w:r w:rsidRPr="0038491E">
                <w:rPr>
                  <w:rStyle w:val="Hyperlink"/>
                  <w:rFonts w:ascii="Tw Cen MT" w:hAnsi="Tw Cen MT" w:cs="Tw Cen MT"/>
                  <w:sz w:val="23"/>
                  <w:szCs w:val="23"/>
                </w:rPr>
                <w:t>www.workforceexplorer.com</w:t>
              </w:r>
            </w:hyperlink>
            <w:r>
              <w:rPr>
                <w:rFonts w:ascii="Tw Cen MT" w:hAnsi="Tw Cen MT" w:cs="Tw Cen MT"/>
                <w:color w:val="000000"/>
                <w:sz w:val="23"/>
                <w:szCs w:val="23"/>
              </w:rPr>
              <w:t xml:space="preserve"> </w:t>
            </w:r>
            <w:r w:rsidRPr="00F30A95">
              <w:rPr>
                <w:rFonts w:ascii="Tw Cen MT" w:hAnsi="Tw Cen MT" w:cs="Tw Cen MT"/>
                <w:color w:val="000000"/>
                <w:sz w:val="23"/>
                <w:szCs w:val="23"/>
              </w:rPr>
              <w:t xml:space="preserve"> Washington State Employment Security Department web site on occupations </w:t>
            </w:r>
          </w:p>
          <w:p w:rsidR="00F30A95" w:rsidRPr="00F30A95" w:rsidRDefault="00F30A95" w:rsidP="00F30A95">
            <w:pPr>
              <w:autoSpaceDE w:val="0"/>
              <w:autoSpaceDN w:val="0"/>
              <w:adjustRightInd w:val="0"/>
              <w:spacing w:after="55"/>
              <w:rPr>
                <w:rFonts w:ascii="Tw Cen MT" w:hAnsi="Tw Cen MT" w:cs="Tw Cen MT"/>
                <w:color w:val="000000"/>
                <w:sz w:val="23"/>
                <w:szCs w:val="23"/>
              </w:rPr>
            </w:pPr>
            <w:r w:rsidRPr="00F30A95">
              <w:rPr>
                <w:rFonts w:ascii="Tw Cen MT" w:hAnsi="Tw Cen MT" w:cs="Tw Cen MT"/>
                <w:b/>
                <w:bCs/>
                <w:color w:val="000000"/>
                <w:sz w:val="23"/>
                <w:szCs w:val="23"/>
              </w:rPr>
              <w:t xml:space="preserve">Washington Career Bridge: </w:t>
            </w:r>
            <w:hyperlink r:id="rId11" w:history="1">
              <w:r w:rsidRPr="0038491E">
                <w:rPr>
                  <w:rStyle w:val="Hyperlink"/>
                  <w:rFonts w:ascii="Tw Cen MT" w:hAnsi="Tw Cen MT" w:cs="Tw Cen MT"/>
                  <w:sz w:val="23"/>
                  <w:szCs w:val="23"/>
                </w:rPr>
                <w:t>www.careerbridge.wa.gov</w:t>
              </w:r>
            </w:hyperlink>
            <w:r>
              <w:rPr>
                <w:rFonts w:ascii="Tw Cen MT" w:hAnsi="Tw Cen MT" w:cs="Tw Cen MT"/>
                <w:color w:val="000000"/>
                <w:sz w:val="23"/>
                <w:szCs w:val="23"/>
              </w:rPr>
              <w:t xml:space="preserve"> </w:t>
            </w:r>
            <w:r w:rsidRPr="00F30A95">
              <w:rPr>
                <w:rFonts w:ascii="Tw Cen MT" w:hAnsi="Tw Cen MT" w:cs="Tw Cen MT"/>
                <w:color w:val="000000"/>
                <w:sz w:val="23"/>
                <w:szCs w:val="23"/>
              </w:rPr>
              <w:t xml:space="preserve"> Washington-specific information about occupations, with links to postsecondary institutions </w:t>
            </w:r>
          </w:p>
          <w:p w:rsidR="00F93873" w:rsidRDefault="00F93873" w:rsidP="00F30A95">
            <w:pPr>
              <w:autoSpaceDE w:val="0"/>
              <w:autoSpaceDN w:val="0"/>
              <w:adjustRightInd w:val="0"/>
              <w:spacing w:after="55"/>
              <w:rPr>
                <w:rFonts w:ascii="Tw Cen MT" w:hAnsi="Tw Cen MT" w:cs="Tw Cen MT"/>
                <w:b/>
                <w:bCs/>
                <w:color w:val="000000"/>
                <w:sz w:val="23"/>
                <w:szCs w:val="23"/>
              </w:rPr>
            </w:pPr>
            <w:r>
              <w:rPr>
                <w:rFonts w:ascii="Tw Cen MT" w:hAnsi="Tw Cen MT" w:cs="Tw Cen MT"/>
                <w:b/>
                <w:bCs/>
                <w:color w:val="000000"/>
                <w:sz w:val="23"/>
                <w:szCs w:val="23"/>
              </w:rPr>
              <w:t xml:space="preserve">WOIS:  </w:t>
            </w:r>
            <w:hyperlink r:id="rId12" w:history="1">
              <w:r w:rsidRPr="00F93873">
                <w:rPr>
                  <w:rStyle w:val="Hyperlink"/>
                  <w:rFonts w:ascii="Tw Cen MT" w:hAnsi="Tw Cen MT" w:cs="Tw Cen MT"/>
                  <w:bCs/>
                  <w:sz w:val="23"/>
                  <w:szCs w:val="23"/>
                </w:rPr>
                <w:t>http://www.wois.org/</w:t>
              </w:r>
            </w:hyperlink>
            <w:r>
              <w:rPr>
                <w:rFonts w:ascii="Tw Cen MT" w:hAnsi="Tw Cen MT" w:cs="Tw Cen MT"/>
                <w:b/>
                <w:bCs/>
                <w:color w:val="000000"/>
                <w:sz w:val="23"/>
                <w:szCs w:val="23"/>
              </w:rPr>
              <w:t xml:space="preserve"> </w:t>
            </w:r>
          </w:p>
          <w:p w:rsidR="00F30A95" w:rsidRPr="00F30A95" w:rsidRDefault="00F30A95" w:rsidP="00F30A95">
            <w:pPr>
              <w:autoSpaceDE w:val="0"/>
              <w:autoSpaceDN w:val="0"/>
              <w:adjustRightInd w:val="0"/>
              <w:spacing w:after="55"/>
              <w:rPr>
                <w:rFonts w:ascii="Tw Cen MT" w:hAnsi="Tw Cen MT" w:cs="Tw Cen MT"/>
                <w:color w:val="000000"/>
                <w:sz w:val="20"/>
                <w:szCs w:val="20"/>
              </w:rPr>
            </w:pPr>
            <w:r w:rsidRPr="00F30A95">
              <w:rPr>
                <w:rFonts w:ascii="Tw Cen MT" w:hAnsi="Tw Cen MT" w:cs="Tw Cen MT"/>
                <w:b/>
                <w:bCs/>
                <w:color w:val="000000"/>
                <w:sz w:val="23"/>
                <w:szCs w:val="23"/>
              </w:rPr>
              <w:t xml:space="preserve">Workforce Explorer’s Jobs for the Sidewalk Economist: </w:t>
            </w:r>
            <w:hyperlink r:id="rId13" w:history="1">
              <w:r w:rsidRPr="0038491E">
                <w:rPr>
                  <w:rStyle w:val="Hyperlink"/>
                  <w:rFonts w:ascii="Tw Cen MT" w:hAnsi="Tw Cen MT" w:cs="Tw Cen MT"/>
                  <w:sz w:val="20"/>
                  <w:szCs w:val="20"/>
                </w:rPr>
                <w:t>http://www.workforceexplorer.com/admin/uploadedPublications/3044_JobsBW_12_06_All.pdf</w:t>
              </w:r>
            </w:hyperlink>
            <w:r>
              <w:rPr>
                <w:rFonts w:ascii="Tw Cen MT" w:hAnsi="Tw Cen MT" w:cs="Tw Cen MT"/>
                <w:color w:val="000000"/>
                <w:sz w:val="20"/>
                <w:szCs w:val="20"/>
              </w:rPr>
              <w:t xml:space="preserve"> </w:t>
            </w:r>
            <w:r w:rsidRPr="00F30A95">
              <w:rPr>
                <w:rFonts w:ascii="Tw Cen MT" w:hAnsi="Tw Cen MT" w:cs="Tw Cen MT"/>
                <w:color w:val="000000"/>
                <w:sz w:val="20"/>
                <w:szCs w:val="20"/>
              </w:rPr>
              <w:t xml:space="preserve"> </w:t>
            </w:r>
          </w:p>
          <w:p w:rsidR="00F30A95" w:rsidRDefault="00F30A95" w:rsidP="00F30A95">
            <w:pPr>
              <w:autoSpaceDE w:val="0"/>
              <w:autoSpaceDN w:val="0"/>
              <w:adjustRightInd w:val="0"/>
              <w:spacing w:after="55"/>
              <w:rPr>
                <w:rFonts w:ascii="Tw Cen MT" w:hAnsi="Tw Cen MT" w:cs="Tw Cen MT"/>
                <w:color w:val="000000"/>
                <w:sz w:val="23"/>
                <w:szCs w:val="23"/>
              </w:rPr>
            </w:pPr>
            <w:r w:rsidRPr="00F30A95">
              <w:rPr>
                <w:rFonts w:ascii="Tw Cen MT" w:hAnsi="Tw Cen MT" w:cs="Tw Cen MT"/>
                <w:b/>
                <w:bCs/>
                <w:color w:val="000000"/>
                <w:sz w:val="23"/>
                <w:szCs w:val="23"/>
              </w:rPr>
              <w:t xml:space="preserve">Bureau of Labor Statistics’ What Do You Like?: </w:t>
            </w:r>
            <w:hyperlink r:id="rId14" w:history="1">
              <w:r w:rsidRPr="0038491E">
                <w:rPr>
                  <w:rStyle w:val="Hyperlink"/>
                  <w:rFonts w:ascii="Tw Cen MT" w:hAnsi="Tw Cen MT" w:cs="Tw Cen MT"/>
                  <w:sz w:val="23"/>
                  <w:szCs w:val="23"/>
                </w:rPr>
                <w:t>www.bls.gov/k12</w:t>
              </w:r>
            </w:hyperlink>
            <w:r>
              <w:rPr>
                <w:rFonts w:ascii="Tw Cen MT" w:hAnsi="Tw Cen MT" w:cs="Tw Cen MT"/>
                <w:color w:val="000000"/>
                <w:sz w:val="23"/>
                <w:szCs w:val="23"/>
              </w:rPr>
              <w:t xml:space="preserve"> </w:t>
            </w:r>
            <w:r w:rsidRPr="00F30A95">
              <w:rPr>
                <w:rFonts w:ascii="Tw Cen MT" w:hAnsi="Tw Cen MT" w:cs="Tw Cen MT"/>
                <w:color w:val="000000"/>
                <w:sz w:val="23"/>
                <w:szCs w:val="23"/>
              </w:rPr>
              <w:t xml:space="preserve">  </w:t>
            </w:r>
          </w:p>
          <w:p w:rsidR="001809FF" w:rsidRPr="00F30A95" w:rsidRDefault="00F30A95" w:rsidP="00F30A95">
            <w:pPr>
              <w:autoSpaceDE w:val="0"/>
              <w:autoSpaceDN w:val="0"/>
              <w:adjustRightInd w:val="0"/>
              <w:spacing w:after="55"/>
              <w:rPr>
                <w:rFonts w:ascii="Tw Cen MT" w:hAnsi="Tw Cen MT" w:cs="Tw Cen MT"/>
                <w:color w:val="000000"/>
                <w:sz w:val="23"/>
                <w:szCs w:val="23"/>
              </w:rPr>
            </w:pPr>
            <w:r w:rsidRPr="00F30A95">
              <w:rPr>
                <w:rFonts w:ascii="Tw Cen MT" w:hAnsi="Tw Cen MT" w:cs="Tw Cen MT"/>
                <w:b/>
                <w:bCs/>
                <w:color w:val="000000"/>
                <w:sz w:val="23"/>
                <w:szCs w:val="23"/>
              </w:rPr>
              <w:t xml:space="preserve">Where Are You Going Guide: </w:t>
            </w:r>
            <w:hyperlink r:id="rId15" w:history="1">
              <w:r w:rsidRPr="0038491E">
                <w:rPr>
                  <w:rStyle w:val="Hyperlink"/>
                  <w:rFonts w:ascii="Tw Cen MT" w:hAnsi="Tw Cen MT" w:cs="Tw Cen MT"/>
                  <w:sz w:val="20"/>
                  <w:szCs w:val="20"/>
                </w:rPr>
                <w:t>http://www.wtb.wa.gov/Documents/2010-2012CareerGuideWebview.pdf</w:t>
              </w:r>
            </w:hyperlink>
            <w:r>
              <w:rPr>
                <w:rFonts w:ascii="Tw Cen MT" w:hAnsi="Tw Cen MT" w:cs="Tw Cen MT"/>
                <w:color w:val="000000"/>
                <w:sz w:val="20"/>
                <w:szCs w:val="20"/>
              </w:rPr>
              <w:t xml:space="preserve"> </w:t>
            </w:r>
            <w:r w:rsidRPr="00F30A95">
              <w:rPr>
                <w:rFonts w:ascii="Tw Cen MT" w:hAnsi="Tw Cen MT" w:cs="Tw Cen MT"/>
                <w:color w:val="000000"/>
                <w:sz w:val="20"/>
                <w:szCs w:val="20"/>
              </w:rPr>
              <w:t xml:space="preserve"> </w:t>
            </w:r>
          </w:p>
        </w:tc>
      </w:tr>
    </w:tbl>
    <w:p w:rsidR="00FE49C7" w:rsidRPr="002A5343" w:rsidRDefault="00FE49C7" w:rsidP="00026BC3">
      <w:pPr>
        <w:rPr>
          <w:rFonts w:ascii="Tw Cen MT" w:hAnsi="Tw Cen MT"/>
          <w:b/>
          <w:sz w:val="28"/>
        </w:rPr>
      </w:pPr>
    </w:p>
    <w:sectPr w:rsidR="00FE49C7" w:rsidRPr="002A5343" w:rsidSect="00301A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0D2D"/>
    <w:multiLevelType w:val="hybridMultilevel"/>
    <w:tmpl w:val="5B30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9236E"/>
    <w:multiLevelType w:val="hybridMultilevel"/>
    <w:tmpl w:val="D05E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10796F"/>
    <w:multiLevelType w:val="hybridMultilevel"/>
    <w:tmpl w:val="0518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8F5BB4"/>
    <w:multiLevelType w:val="hybridMultilevel"/>
    <w:tmpl w:val="706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90"/>
    <w:rsid w:val="00026BC3"/>
    <w:rsid w:val="00070789"/>
    <w:rsid w:val="001809FF"/>
    <w:rsid w:val="00192A18"/>
    <w:rsid w:val="001C47DC"/>
    <w:rsid w:val="001E4E54"/>
    <w:rsid w:val="001F733D"/>
    <w:rsid w:val="00237C73"/>
    <w:rsid w:val="002526CA"/>
    <w:rsid w:val="00262E3D"/>
    <w:rsid w:val="002A5343"/>
    <w:rsid w:val="00301AA3"/>
    <w:rsid w:val="00361904"/>
    <w:rsid w:val="003D7D04"/>
    <w:rsid w:val="004A0B91"/>
    <w:rsid w:val="004D70B0"/>
    <w:rsid w:val="00522334"/>
    <w:rsid w:val="007C7ED4"/>
    <w:rsid w:val="00865CAC"/>
    <w:rsid w:val="008E5449"/>
    <w:rsid w:val="00913B9E"/>
    <w:rsid w:val="00987BFC"/>
    <w:rsid w:val="00A57582"/>
    <w:rsid w:val="00B062C8"/>
    <w:rsid w:val="00B411C6"/>
    <w:rsid w:val="00C01610"/>
    <w:rsid w:val="00C22336"/>
    <w:rsid w:val="00C37717"/>
    <w:rsid w:val="00C47F1C"/>
    <w:rsid w:val="00D7139D"/>
    <w:rsid w:val="00E20DCE"/>
    <w:rsid w:val="00E81FAC"/>
    <w:rsid w:val="00EC2390"/>
    <w:rsid w:val="00F30A95"/>
    <w:rsid w:val="00F93873"/>
    <w:rsid w:val="00FE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9499">
      <w:bodyDiv w:val="1"/>
      <w:marLeft w:val="0"/>
      <w:marRight w:val="0"/>
      <w:marTop w:val="0"/>
      <w:marBottom w:val="0"/>
      <w:divBdr>
        <w:top w:val="none" w:sz="0" w:space="0" w:color="auto"/>
        <w:left w:val="none" w:sz="0" w:space="0" w:color="auto"/>
        <w:bottom w:val="none" w:sz="0" w:space="0" w:color="auto"/>
        <w:right w:val="none" w:sz="0" w:space="0" w:color="auto"/>
      </w:divBdr>
      <w:divsChild>
        <w:div w:id="816185698">
          <w:marLeft w:val="0"/>
          <w:marRight w:val="0"/>
          <w:marTop w:val="0"/>
          <w:marBottom w:val="0"/>
          <w:divBdr>
            <w:top w:val="none" w:sz="0" w:space="0" w:color="auto"/>
            <w:left w:val="none" w:sz="0" w:space="0" w:color="auto"/>
            <w:bottom w:val="none" w:sz="0" w:space="0" w:color="auto"/>
            <w:right w:val="none" w:sz="0" w:space="0" w:color="auto"/>
          </w:divBdr>
          <w:divsChild>
            <w:div w:id="447235158">
              <w:marLeft w:val="0"/>
              <w:marRight w:val="0"/>
              <w:marTop w:val="0"/>
              <w:marBottom w:val="0"/>
              <w:divBdr>
                <w:top w:val="none" w:sz="0" w:space="0" w:color="auto"/>
                <w:left w:val="single" w:sz="6" w:space="0" w:color="E2E2E2"/>
                <w:bottom w:val="none" w:sz="0" w:space="0" w:color="auto"/>
                <w:right w:val="single" w:sz="6" w:space="0" w:color="E2E2E2"/>
              </w:divBdr>
              <w:divsChild>
                <w:div w:id="2031639282">
                  <w:marLeft w:val="0"/>
                  <w:marRight w:val="0"/>
                  <w:marTop w:val="0"/>
                  <w:marBottom w:val="0"/>
                  <w:divBdr>
                    <w:top w:val="none" w:sz="0" w:space="0" w:color="auto"/>
                    <w:left w:val="none" w:sz="0" w:space="0" w:color="auto"/>
                    <w:bottom w:val="none" w:sz="0" w:space="0" w:color="auto"/>
                    <w:right w:val="none" w:sz="0" w:space="0" w:color="auto"/>
                  </w:divBdr>
                  <w:divsChild>
                    <w:div w:id="451286768">
                      <w:marLeft w:val="0"/>
                      <w:marRight w:val="0"/>
                      <w:marTop w:val="0"/>
                      <w:marBottom w:val="0"/>
                      <w:divBdr>
                        <w:top w:val="none" w:sz="0" w:space="0" w:color="auto"/>
                        <w:left w:val="none" w:sz="0" w:space="0" w:color="auto"/>
                        <w:bottom w:val="none" w:sz="0" w:space="0" w:color="auto"/>
                        <w:right w:val="none" w:sz="0" w:space="0" w:color="auto"/>
                      </w:divBdr>
                      <w:divsChild>
                        <w:div w:id="1224752056">
                          <w:marLeft w:val="0"/>
                          <w:marRight w:val="0"/>
                          <w:marTop w:val="0"/>
                          <w:marBottom w:val="0"/>
                          <w:divBdr>
                            <w:top w:val="none" w:sz="0" w:space="0" w:color="auto"/>
                            <w:left w:val="none" w:sz="0" w:space="0" w:color="auto"/>
                            <w:bottom w:val="none" w:sz="0" w:space="0" w:color="auto"/>
                            <w:right w:val="none" w:sz="0" w:space="0" w:color="auto"/>
                          </w:divBdr>
                          <w:divsChild>
                            <w:div w:id="19577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k12/" TargetMode="External"/><Relationship Id="rId13" Type="http://schemas.openxmlformats.org/officeDocument/2006/relationships/hyperlink" Target="http://www.workforceexplorer.com/admin/uploadedPublications/3044_JobsBW_12_06_All.pdf"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woi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eerbridge.wa.gov" TargetMode="External"/><Relationship Id="rId5" Type="http://schemas.openxmlformats.org/officeDocument/2006/relationships/settings" Target="settings.xml"/><Relationship Id="rId15" Type="http://schemas.openxmlformats.org/officeDocument/2006/relationships/hyperlink" Target="http://www.wtb.wa.gov/Documents/2010-2012CareerGuideWebview.pdf" TargetMode="External"/><Relationship Id="rId10" Type="http://schemas.openxmlformats.org/officeDocument/2006/relationships/hyperlink" Target="http://www.workforceexplorer.com" TargetMode="External"/><Relationship Id="rId4" Type="http://schemas.microsoft.com/office/2007/relationships/stylesWithEffects" Target="stylesWithEffects.xml"/><Relationship Id="rId9" Type="http://schemas.openxmlformats.org/officeDocument/2006/relationships/hyperlink" Target="http://www.careeronestop.org" TargetMode="External"/><Relationship Id="rId14" Type="http://schemas.openxmlformats.org/officeDocument/2006/relationships/hyperlink" Target="http://www.bls.gov/k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FAE3D-B46E-4E07-9B7B-23855CDB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Pewitt, Sarah</dc:creator>
  <cp:keywords/>
  <dc:description/>
  <cp:lastModifiedBy>Pewitt, Sarah</cp:lastModifiedBy>
  <cp:revision>23</cp:revision>
  <dcterms:created xsi:type="dcterms:W3CDTF">2013-05-13T19:26:00Z</dcterms:created>
  <dcterms:modified xsi:type="dcterms:W3CDTF">2013-07-05T19:52:00Z</dcterms:modified>
</cp:coreProperties>
</file>