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90" w:rsidRDefault="00026BC3">
      <w:r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2EEEF182" wp14:editId="1FB3CF56">
            <wp:simplePos x="0" y="0"/>
            <wp:positionH relativeFrom="column">
              <wp:posOffset>6991351</wp:posOffset>
            </wp:positionH>
            <wp:positionV relativeFrom="paragraph">
              <wp:posOffset>-390525</wp:posOffset>
            </wp:positionV>
            <wp:extent cx="1847850" cy="1231900"/>
            <wp:effectExtent l="0" t="0" r="0" b="6350"/>
            <wp:wrapNone/>
            <wp:docPr id="2" name="Picture 2" descr="C:\Documents and Settings\05467\Local Settings\Temporary Internet Files\Content.IE5\BN5O06JN\MP9004484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5467\Local Settings\Temporary Internet Files\Content.IE5\BN5O06JN\MP90044845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46701" wp14:editId="4280747E">
                <wp:simplePos x="0" y="0"/>
                <wp:positionH relativeFrom="column">
                  <wp:posOffset>-36195</wp:posOffset>
                </wp:positionH>
                <wp:positionV relativeFrom="paragraph">
                  <wp:posOffset>-195580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2390" w:rsidRPr="004A0B91" w:rsidRDefault="00A26AA5" w:rsidP="00EC2390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Writing a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85pt;margin-top:-15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" filled="f" stroked="f">
                <v:textbox style="mso-fit-shape-to-text:t">
                  <w:txbxContent>
                    <w:p w:rsidR="00EC2390" w:rsidRPr="004A0B91" w:rsidRDefault="00A26AA5" w:rsidP="00EC2390">
                      <w:pPr>
                        <w:jc w:val="center"/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Writing a Resume</w:t>
                      </w:r>
                    </w:p>
                  </w:txbxContent>
                </v:textbox>
              </v:shape>
            </w:pict>
          </mc:Fallback>
        </mc:AlternateContent>
      </w:r>
    </w:p>
    <w:p w:rsidR="001809FF" w:rsidRPr="001809FF" w:rsidRDefault="00EC2390">
      <w:pPr>
        <w:rPr>
          <w:rFonts w:ascii="Tw Cen MT" w:hAnsi="Tw Cen MT"/>
          <w:sz w:val="24"/>
        </w:rPr>
      </w:pPr>
      <w:r w:rsidRPr="00192A18">
        <w:rPr>
          <w:rFonts w:ascii="Tw Cen MT" w:hAnsi="Tw Cen MT"/>
          <w:b/>
          <w:sz w:val="24"/>
          <w:u w:val="single"/>
        </w:rPr>
        <w:t>Learning Outcomes:</w:t>
      </w:r>
      <w:r>
        <w:rPr>
          <w:rFonts w:ascii="Tw Cen MT" w:hAnsi="Tw Cen MT"/>
          <w:sz w:val="24"/>
        </w:rPr>
        <w:t xml:space="preserve"> </w:t>
      </w:r>
      <w:r w:rsidRPr="004A0B91">
        <w:rPr>
          <w:rFonts w:ascii="Tw Cen MT" w:hAnsi="Tw Cen MT"/>
          <w:b/>
          <w:sz w:val="24"/>
        </w:rPr>
        <w:t xml:space="preserve">Student will </w:t>
      </w:r>
      <w:r w:rsidR="00A26AA5">
        <w:rPr>
          <w:rFonts w:ascii="Tw Cen MT" w:hAnsi="Tw Cen MT"/>
          <w:b/>
          <w:sz w:val="24"/>
        </w:rPr>
        <w:t>learn to write an effective resume as a tool that will lead to 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20"/>
        <w:gridCol w:w="3521"/>
        <w:gridCol w:w="5869"/>
        <w:gridCol w:w="1968"/>
      </w:tblGrid>
      <w:tr w:rsidR="001809FF" w:rsidTr="00DC5E56">
        <w:trPr>
          <w:trHeight w:val="4562"/>
        </w:trPr>
        <w:tc>
          <w:tcPr>
            <w:tcW w:w="1838" w:type="dxa"/>
          </w:tcPr>
          <w:p w:rsidR="001809FF" w:rsidRPr="001809FF" w:rsidRDefault="001809FF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Alignment with Standards:</w:t>
            </w:r>
          </w:p>
        </w:tc>
        <w:tc>
          <w:tcPr>
            <w:tcW w:w="12778" w:type="dxa"/>
            <w:gridSpan w:val="4"/>
          </w:tcPr>
          <w:p w:rsidR="001809FF" w:rsidRPr="003138A0" w:rsidRDefault="001809FF" w:rsidP="001809FF">
            <w:pPr>
              <w:autoSpaceDE w:val="0"/>
              <w:autoSpaceDN w:val="0"/>
              <w:adjustRightInd w:val="0"/>
              <w:spacing w:after="55"/>
              <w:rPr>
                <w:rFonts w:ascii="Tw Cen MT" w:hAnsi="Tw Cen MT" w:cs="Tw Cen MT"/>
              </w:rPr>
            </w:pPr>
            <w:r w:rsidRPr="003138A0">
              <w:rPr>
                <w:rFonts w:ascii="Tw Cen MT" w:hAnsi="Tw Cen MT" w:cs="Tw Cen MT"/>
                <w:b/>
                <w:bCs/>
              </w:rPr>
              <w:t xml:space="preserve">Essential Academic Learning Requirements Grades 9/10 Grade Level Expectations: </w:t>
            </w:r>
            <w:r w:rsidRPr="003138A0">
              <w:rPr>
                <w:rFonts w:ascii="Tw Cen MT" w:hAnsi="Tw Cen MT" w:cs="Tw Cen MT"/>
              </w:rPr>
              <w:t xml:space="preserve">This lesson is aligned with Writing 1.5.1 and Educational Technology 1.3.2 and 1.3.3. Students will develop materials in a career-appropriate format. They will locate, analyze, and use information from a national career database. </w:t>
            </w:r>
          </w:p>
          <w:p w:rsidR="00562133" w:rsidRPr="00562133" w:rsidRDefault="001809FF" w:rsidP="00562133">
            <w:pPr>
              <w:rPr>
                <w:rFonts w:ascii="Tw Cen MT" w:eastAsia="Times New Roman" w:hAnsi="Tw Cen MT" w:cs="Arial"/>
              </w:rPr>
            </w:pPr>
            <w:r w:rsidRPr="003138A0">
              <w:rPr>
                <w:rFonts w:ascii="Tw Cen MT" w:hAnsi="Tw Cen MT" w:cs="Tw Cen MT"/>
                <w:b/>
                <w:bCs/>
              </w:rPr>
              <w:t xml:space="preserve">Common Core State Standards Grades 11-12: </w:t>
            </w:r>
            <w:r w:rsidR="00A26AA5" w:rsidRPr="003138A0">
              <w:rPr>
                <w:rFonts w:ascii="Tw Cen MT" w:hAnsi="Tw Cen MT" w:cs="Tw Cen MT"/>
              </w:rPr>
              <w:t>Th</w:t>
            </w:r>
            <w:r w:rsidR="00C366A0" w:rsidRPr="003138A0">
              <w:rPr>
                <w:rFonts w:ascii="Tw Cen MT" w:hAnsi="Tw Cen MT" w:cs="Tw Cen MT"/>
              </w:rPr>
              <w:t xml:space="preserve">is lesson is aligned with…Production and Distribution of writing 6, </w:t>
            </w:r>
            <w:r w:rsidR="00C366A0" w:rsidRPr="003138A0">
              <w:rPr>
                <w:rFonts w:ascii="Tw Cen MT" w:eastAsia="Times New Roman" w:hAnsi="Tw Cen MT" w:cs="Arial"/>
              </w:rPr>
              <w:t xml:space="preserve">Use technology, including the Internet, to produce, publish, and update </w:t>
            </w:r>
            <w:r w:rsidR="00C366A0" w:rsidRPr="00C366A0">
              <w:rPr>
                <w:rFonts w:ascii="Tw Cen MT" w:eastAsia="Times New Roman" w:hAnsi="Tw Cen MT" w:cs="Arial"/>
              </w:rPr>
              <w:t xml:space="preserve">individual or shared writing products in response to ongoing feedback, </w:t>
            </w:r>
            <w:r w:rsidR="00C366A0" w:rsidRPr="003138A0">
              <w:rPr>
                <w:rFonts w:ascii="Tw Cen MT" w:eastAsia="Times New Roman" w:hAnsi="Tw Cen MT" w:cs="Arial"/>
              </w:rPr>
              <w:t>i</w:t>
            </w:r>
            <w:r w:rsidR="00C366A0" w:rsidRPr="00C366A0">
              <w:rPr>
                <w:rFonts w:ascii="Tw Cen MT" w:eastAsia="Times New Roman" w:hAnsi="Tw Cen MT" w:cs="Arial"/>
              </w:rPr>
              <w:t xml:space="preserve">ncluding new arguments or information. </w:t>
            </w:r>
            <w:r w:rsidR="00562133" w:rsidRPr="003138A0">
              <w:rPr>
                <w:rFonts w:ascii="Tw Cen MT" w:eastAsia="Times New Roman" w:hAnsi="Tw Cen MT" w:cs="Arial"/>
              </w:rPr>
              <w:t xml:space="preserve">Vocabulary Acquisition and Use 6, Acquire and use accurately general academic and domain-specific words and </w:t>
            </w:r>
            <w:r w:rsidR="00562133" w:rsidRPr="00562133">
              <w:rPr>
                <w:rFonts w:ascii="Tw Cen MT" w:eastAsia="Times New Roman" w:hAnsi="Tw Cen MT" w:cs="Arial"/>
              </w:rPr>
              <w:t>phrases, sufficient for reading, writing, speaking, and listening at the college and career readiness level; demonstrate independence in gathering vocabulary knowledge when considering a word or phrase important to comprehension or expression.</w:t>
            </w:r>
          </w:p>
          <w:p w:rsidR="001809FF" w:rsidRDefault="001809FF" w:rsidP="00A26AA5">
            <w:pPr>
              <w:autoSpaceDE w:val="0"/>
              <w:autoSpaceDN w:val="0"/>
              <w:adjustRightInd w:val="0"/>
              <w:spacing w:after="55"/>
              <w:rPr>
                <w:rFonts w:ascii="Tw Cen MT" w:hAnsi="Tw Cen MT"/>
              </w:rPr>
            </w:pPr>
            <w:r w:rsidRPr="003138A0">
              <w:rPr>
                <w:rFonts w:ascii="Tw Cen MT" w:hAnsi="Tw Cen MT" w:cs="Tw Cen MT"/>
                <w:b/>
                <w:bCs/>
              </w:rPr>
              <w:t xml:space="preserve">American School Counselor Association National Standards: </w:t>
            </w:r>
            <w:r w:rsidRPr="003138A0">
              <w:rPr>
                <w:rFonts w:ascii="Tw Cen MT" w:hAnsi="Tw Cen MT" w:cs="Tw Cen MT"/>
              </w:rPr>
              <w:t xml:space="preserve">This lesson is aligned with ASCA </w:t>
            </w:r>
            <w:r w:rsidR="00C24F96" w:rsidRPr="00C24F96">
              <w:rPr>
                <w:rFonts w:ascii="Tw Cen MT" w:hAnsi="Tw Cen MT" w:cs="Arial"/>
              </w:rPr>
              <w:t>Standard C: Students will understand the relationship between personal qualities, education, training and the world of work.</w:t>
            </w:r>
            <w:r w:rsidR="003138A0" w:rsidRPr="003138A0">
              <w:rPr>
                <w:rFonts w:ascii="Tw Cen MT" w:hAnsi="Tw Cen MT" w:cs="Tw Cen MT"/>
              </w:rPr>
              <w:t xml:space="preserve">C:A2 Develop Employment Readiness </w:t>
            </w:r>
            <w:r w:rsidR="003138A0" w:rsidRPr="003138A0">
              <w:rPr>
                <w:rFonts w:ascii="Tw Cen MT" w:hAnsi="Tw Cen MT"/>
              </w:rPr>
              <w:t>C</w:t>
            </w:r>
            <w:r w:rsidR="00C24F96" w:rsidRPr="003138A0">
              <w:rPr>
                <w:rFonts w:ascii="Tw Cen MT" w:hAnsi="Tw Cen MT"/>
              </w:rPr>
              <w:t>: A2.2</w:t>
            </w:r>
            <w:r w:rsidR="003138A0" w:rsidRPr="003138A0">
              <w:rPr>
                <w:rFonts w:ascii="Tw Cen MT" w:hAnsi="Tw Cen MT"/>
              </w:rPr>
              <w:t xml:space="preserve"> Apply job readiness skills to seek employment opportunities and C</w:t>
            </w:r>
            <w:r w:rsidR="00C24F96" w:rsidRPr="003138A0">
              <w:rPr>
                <w:rFonts w:ascii="Tw Cen MT" w:hAnsi="Tw Cen MT"/>
              </w:rPr>
              <w:t>: A2.6</w:t>
            </w:r>
            <w:r w:rsidR="003138A0" w:rsidRPr="003138A0">
              <w:rPr>
                <w:rFonts w:ascii="Tw Cen MT" w:hAnsi="Tw Cen MT"/>
              </w:rPr>
              <w:t xml:space="preserve"> Learn how to write a resume.</w:t>
            </w:r>
          </w:p>
          <w:p w:rsidR="00DC5E56" w:rsidRDefault="00DC5E56" w:rsidP="00DC5E56">
            <w:pPr>
              <w:autoSpaceDE w:val="0"/>
              <w:autoSpaceDN w:val="0"/>
              <w:adjustRightInd w:val="0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>21</w:t>
            </w:r>
            <w:r w:rsidRPr="00B411C6">
              <w:rPr>
                <w:rFonts w:ascii="Tw Cen MT" w:hAnsi="Tw Cen MT" w:cs="Tw Cen MT"/>
                <w:b/>
                <w:color w:val="000000"/>
                <w:sz w:val="23"/>
                <w:szCs w:val="23"/>
                <w:vertAlign w:val="superscript"/>
              </w:rPr>
              <w:t>st</w:t>
            </w: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 xml:space="preserve"> Century Skills: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</w:p>
          <w:p w:rsidR="00DC5E56" w:rsidRDefault="00DC5E56" w:rsidP="00DC5E5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 xml:space="preserve">Self-direction: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Systematic and comprehensive planning, </w:t>
            </w:r>
            <w:r w:rsidRPr="00B411C6">
              <w:rPr>
                <w:rFonts w:ascii="Tw Cen MT" w:hAnsi="Tw Cen MT" w:cs="Tw Cen MT"/>
                <w:color w:val="000000"/>
                <w:sz w:val="23"/>
                <w:szCs w:val="23"/>
              </w:rPr>
              <w:t>Self-instruction, Resources, Effective and su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stained effort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, Self-monitoring and reflection, Results are valuable</w:t>
            </w:r>
          </w:p>
          <w:p w:rsidR="00DC5E56" w:rsidRDefault="00DC5E56" w:rsidP="00DC5E5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 xml:space="preserve">Digital Communication: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Electronic environments,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Media: Awareness of range of media, Conventions and etiquette in media,  Design elements,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Responsible behavior</w:t>
            </w:r>
          </w:p>
          <w:p w:rsidR="00DC5E56" w:rsidRPr="00DC5E56" w:rsidRDefault="00DC5E56" w:rsidP="00DC5E5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DC5E56"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>Problem Solving:</w:t>
            </w:r>
            <w:r w:rsidRPr="00DC5E56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Solving the problem</w:t>
            </w:r>
            <w:r w:rsidRPr="00DC5E56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  <w:bookmarkStart w:id="0" w:name="_GoBack"/>
            <w:bookmarkEnd w:id="0"/>
          </w:p>
        </w:tc>
      </w:tr>
      <w:tr w:rsidR="00AA042D" w:rsidTr="00AA042D">
        <w:trPr>
          <w:trHeight w:val="350"/>
        </w:trPr>
        <w:tc>
          <w:tcPr>
            <w:tcW w:w="1838" w:type="dxa"/>
          </w:tcPr>
          <w:p w:rsidR="00A26AA5" w:rsidRPr="001809FF" w:rsidRDefault="00A26AA5" w:rsidP="00026BC3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Materials:</w:t>
            </w:r>
          </w:p>
        </w:tc>
        <w:tc>
          <w:tcPr>
            <w:tcW w:w="1420" w:type="dxa"/>
          </w:tcPr>
          <w:p w:rsidR="00A26AA5" w:rsidRPr="001809FF" w:rsidRDefault="00A26AA5" w:rsidP="00A26AA5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Teacher Lesson</w:t>
            </w:r>
          </w:p>
        </w:tc>
        <w:tc>
          <w:tcPr>
            <w:tcW w:w="3521" w:type="dxa"/>
          </w:tcPr>
          <w:p w:rsidR="00AA042D" w:rsidRPr="00AA042D" w:rsidRDefault="00AA042D" w:rsidP="00AA042D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Copies of hand outs:</w:t>
            </w:r>
            <w:r>
              <w:rPr>
                <w:rFonts w:ascii="Tw Cen MT" w:hAnsi="Tw Cen MT"/>
                <w:i/>
                <w:sz w:val="24"/>
              </w:rPr>
              <w:t xml:space="preserve"> </w:t>
            </w:r>
            <w:proofErr w:type="spellStart"/>
            <w:r>
              <w:rPr>
                <w:rFonts w:ascii="Tw Cen MT" w:hAnsi="Tw Cen MT"/>
                <w:i/>
                <w:sz w:val="20"/>
              </w:rPr>
              <w:t>Creating_Electronic_ResumeWOIS</w:t>
            </w:r>
            <w:proofErr w:type="spellEnd"/>
            <w:r>
              <w:rPr>
                <w:rFonts w:ascii="Tw Cen MT" w:hAnsi="Tw Cen MT"/>
                <w:i/>
                <w:sz w:val="20"/>
              </w:rPr>
              <w:t xml:space="preserve">, </w:t>
            </w:r>
            <w:proofErr w:type="spellStart"/>
            <w:r>
              <w:rPr>
                <w:rFonts w:ascii="Tw Cen MT" w:hAnsi="Tw Cen MT"/>
                <w:i/>
                <w:sz w:val="20"/>
              </w:rPr>
              <w:t>Creating_Electronic_ResumeMSWord</w:t>
            </w:r>
            <w:proofErr w:type="spellEnd"/>
            <w:r>
              <w:rPr>
                <w:rFonts w:ascii="Tw Cen MT" w:hAnsi="Tw Cen MT"/>
                <w:i/>
                <w:sz w:val="20"/>
              </w:rPr>
              <w:t xml:space="preserve">, </w:t>
            </w:r>
            <w:proofErr w:type="spellStart"/>
            <w:r>
              <w:rPr>
                <w:rFonts w:ascii="Tw Cen MT" w:hAnsi="Tw Cen MT"/>
                <w:i/>
                <w:sz w:val="20"/>
              </w:rPr>
              <w:t>Functionalresumeworksheet</w:t>
            </w:r>
            <w:proofErr w:type="spellEnd"/>
            <w:r>
              <w:rPr>
                <w:rFonts w:ascii="Tw Cen MT" w:hAnsi="Tw Cen MT"/>
                <w:i/>
                <w:sz w:val="20"/>
              </w:rPr>
              <w:t xml:space="preserve">,                 </w:t>
            </w:r>
            <w:proofErr w:type="spellStart"/>
            <w:r>
              <w:rPr>
                <w:rFonts w:ascii="Tw Cen MT" w:hAnsi="Tw Cen MT"/>
                <w:i/>
                <w:sz w:val="20"/>
              </w:rPr>
              <w:t>Saving_Electronic_ResumePDF</w:t>
            </w:r>
            <w:proofErr w:type="spellEnd"/>
          </w:p>
        </w:tc>
        <w:tc>
          <w:tcPr>
            <w:tcW w:w="5869" w:type="dxa"/>
          </w:tcPr>
          <w:p w:rsidR="00A26AA5" w:rsidRPr="00A26AA5" w:rsidRDefault="00AA042D" w:rsidP="001809FF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Computer/</w:t>
            </w:r>
            <w:r w:rsidR="00A26AA5">
              <w:rPr>
                <w:rFonts w:ascii="Tw Cen MT" w:hAnsi="Tw Cen MT"/>
                <w:b/>
                <w:sz w:val="24"/>
              </w:rPr>
              <w:t>Internet Access</w:t>
            </w:r>
          </w:p>
          <w:p w:rsidR="00A26AA5" w:rsidRPr="00A26AA5" w:rsidRDefault="00A26AA5" w:rsidP="001809FF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 xml:space="preserve">WOIS Log in  </w:t>
            </w:r>
            <w:hyperlink r:id="rId8" w:history="1">
              <w:r w:rsidRPr="00DA6DFD">
                <w:rPr>
                  <w:rStyle w:val="Hyperlink"/>
                  <w:rFonts w:ascii="Tw Cen MT" w:hAnsi="Tw Cen MT"/>
                  <w:b/>
                  <w:sz w:val="24"/>
                </w:rPr>
                <w:t>www.wois.org</w:t>
              </w:r>
            </w:hyperlink>
            <w:r>
              <w:rPr>
                <w:rFonts w:ascii="Tw Cen MT" w:hAnsi="Tw Cen MT"/>
                <w:b/>
                <w:sz w:val="24"/>
              </w:rPr>
              <w:t xml:space="preserve">  </w:t>
            </w:r>
          </w:p>
          <w:p w:rsidR="00A26AA5" w:rsidRPr="001809FF" w:rsidRDefault="00A26AA5" w:rsidP="00A26AA5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 xml:space="preserve">Career Ready 101 </w:t>
            </w:r>
            <w:hyperlink r:id="rId9" w:history="1">
              <w:r w:rsidRPr="00DA6DFD">
                <w:rPr>
                  <w:rStyle w:val="Hyperlink"/>
                  <w:rFonts w:ascii="Tw Cen MT" w:hAnsi="Tw Cen MT"/>
                  <w:b/>
                  <w:sz w:val="24"/>
                </w:rPr>
                <w:t>http://run.careerready101.com/cr-main/login.asp</w:t>
              </w:r>
            </w:hyperlink>
            <w:r>
              <w:rPr>
                <w:rFonts w:ascii="Tw Cen MT" w:hAnsi="Tw Cen MT"/>
                <w:b/>
                <w:sz w:val="24"/>
              </w:rPr>
              <w:t xml:space="preserve"> </w:t>
            </w:r>
          </w:p>
        </w:tc>
        <w:tc>
          <w:tcPr>
            <w:tcW w:w="1968" w:type="dxa"/>
          </w:tcPr>
          <w:p w:rsidR="00A26AA5" w:rsidRPr="001809FF" w:rsidRDefault="00A26AA5" w:rsidP="001809FF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 xml:space="preserve">Example Resume handouts </w:t>
            </w:r>
            <w:r>
              <w:rPr>
                <w:rFonts w:ascii="Tw Cen MT" w:hAnsi="Tw Cen MT"/>
                <w:i/>
                <w:sz w:val="20"/>
              </w:rPr>
              <w:t>(if you need hard copy)</w:t>
            </w:r>
          </w:p>
        </w:tc>
      </w:tr>
      <w:tr w:rsidR="001809FF" w:rsidTr="00AA042D">
        <w:tc>
          <w:tcPr>
            <w:tcW w:w="1838" w:type="dxa"/>
          </w:tcPr>
          <w:p w:rsidR="001809FF" w:rsidRPr="001809FF" w:rsidRDefault="001809FF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Implementation:</w:t>
            </w:r>
          </w:p>
        </w:tc>
        <w:tc>
          <w:tcPr>
            <w:tcW w:w="12778" w:type="dxa"/>
            <w:gridSpan w:val="4"/>
          </w:tcPr>
          <w:p w:rsidR="003D7D04" w:rsidRPr="00F93873" w:rsidRDefault="003D7D04" w:rsidP="003D7D04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F93873">
              <w:rPr>
                <w:rFonts w:ascii="Tw Cen MT" w:hAnsi="Tw Cen MT"/>
                <w:b/>
                <w:sz w:val="24"/>
                <w:szCs w:val="24"/>
                <w:u w:val="single"/>
              </w:rPr>
              <w:t>Ask</w:t>
            </w:r>
            <w:r w:rsidRPr="00F93873">
              <w:rPr>
                <w:rFonts w:ascii="Tw Cen MT" w:hAnsi="Tw Cen MT"/>
                <w:sz w:val="24"/>
                <w:szCs w:val="24"/>
              </w:rPr>
              <w:t xml:space="preserve"> students </w:t>
            </w:r>
            <w:r w:rsidR="00256091">
              <w:rPr>
                <w:rFonts w:ascii="Tw Cen MT" w:hAnsi="Tw Cen MT"/>
                <w:sz w:val="24"/>
                <w:szCs w:val="24"/>
              </w:rPr>
              <w:t xml:space="preserve">about their prior knowledge of a resume. </w:t>
            </w:r>
            <w:r w:rsidR="00256091" w:rsidRPr="00256091">
              <w:rPr>
                <w:rFonts w:ascii="Tw Cen MT" w:hAnsi="Tw Cen MT"/>
                <w:i/>
                <w:sz w:val="24"/>
                <w:szCs w:val="24"/>
              </w:rPr>
              <w:t>What is it?  What is it used for?  What does it mean to create an effective resume?  How can an effective resume lead to employment?</w:t>
            </w:r>
            <w:r w:rsidRPr="00F93873">
              <w:rPr>
                <w:rFonts w:ascii="Tw Cen MT" w:hAnsi="Tw Cen MT" w:cs="Tw Cen MT"/>
                <w:color w:val="000000"/>
                <w:sz w:val="24"/>
                <w:szCs w:val="24"/>
              </w:rPr>
              <w:t xml:space="preserve"> </w:t>
            </w:r>
          </w:p>
          <w:p w:rsidR="00256091" w:rsidRDefault="00256091" w:rsidP="003D7D04">
            <w:pPr>
              <w:pStyle w:val="Default"/>
              <w:numPr>
                <w:ilvl w:val="0"/>
                <w:numId w:val="3"/>
              </w:numPr>
            </w:pPr>
            <w:proofErr w:type="gramStart"/>
            <w:r>
              <w:rPr>
                <w:b/>
                <w:u w:val="single"/>
              </w:rPr>
              <w:t xml:space="preserve">Present </w:t>
            </w:r>
            <w:r>
              <w:t xml:space="preserve"> PowerPoint</w:t>
            </w:r>
            <w:proofErr w:type="gramEnd"/>
            <w:r>
              <w:t xml:space="preserve"> providing them with more background information on resumes &amp; the different formats. </w:t>
            </w:r>
            <w:r>
              <w:rPr>
                <w:b/>
              </w:rPr>
              <w:t>(Open file: Teacher_Intro._</w:t>
            </w:r>
            <w:proofErr w:type="spellStart"/>
            <w:r>
              <w:rPr>
                <w:b/>
              </w:rPr>
              <w:t>to_Resumes_Presentation</w:t>
            </w:r>
            <w:proofErr w:type="spellEnd"/>
            <w:r>
              <w:rPr>
                <w:b/>
              </w:rPr>
              <w:t>) *</w:t>
            </w:r>
            <w:r>
              <w:rPr>
                <w:b/>
                <w:i/>
              </w:rPr>
              <w:t xml:space="preserve">This presentation contains both </w:t>
            </w:r>
            <w:r w:rsidRPr="00256091">
              <w:rPr>
                <w:b/>
                <w:i/>
                <w:u w:val="single"/>
              </w:rPr>
              <w:t>Lesson 1:</w:t>
            </w:r>
            <w:r>
              <w:rPr>
                <w:b/>
                <w:i/>
              </w:rPr>
              <w:t xml:space="preserve"> Introduction to Resumes &amp; </w:t>
            </w:r>
            <w:r w:rsidRPr="00256091">
              <w:rPr>
                <w:b/>
                <w:i/>
                <w:u w:val="single"/>
              </w:rPr>
              <w:t>Lesson 2:</w:t>
            </w:r>
            <w:r>
              <w:rPr>
                <w:b/>
                <w:i/>
              </w:rPr>
              <w:t xml:space="preserve"> Resume Formats</w:t>
            </w:r>
          </w:p>
          <w:p w:rsidR="00987BFC" w:rsidRPr="00987BFC" w:rsidRDefault="00256091" w:rsidP="00256091">
            <w:pPr>
              <w:pStyle w:val="Default"/>
              <w:numPr>
                <w:ilvl w:val="0"/>
                <w:numId w:val="3"/>
              </w:numPr>
            </w:pPr>
            <w:r>
              <w:t xml:space="preserve">When working through </w:t>
            </w:r>
            <w:r>
              <w:rPr>
                <w:b/>
              </w:rPr>
              <w:t xml:space="preserve">Lesson 2: Resume </w:t>
            </w:r>
            <w:r w:rsidRPr="00256091">
              <w:rPr>
                <w:b/>
              </w:rPr>
              <w:t>Formats</w:t>
            </w:r>
            <w:r>
              <w:rPr>
                <w:b/>
              </w:rPr>
              <w:t xml:space="preserve"> </w:t>
            </w:r>
            <w:r>
              <w:t xml:space="preserve">the example resumes in the PowerPoint presentation correspond with the handouts available for you to copy and give to students.  </w:t>
            </w:r>
            <w:r>
              <w:rPr>
                <w:b/>
              </w:rPr>
              <w:t>(See files: Resume_Formats_Handout_1, Resume_Formats_Handout_2, Resume_Formats_Handout_3)</w:t>
            </w:r>
          </w:p>
          <w:p w:rsidR="00F158BF" w:rsidRPr="00F158BF" w:rsidRDefault="00F158BF" w:rsidP="00F158BF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Students will each need a computer for the next part of the lesson.</w:t>
            </w:r>
          </w:p>
          <w:p w:rsidR="00F158BF" w:rsidRDefault="00C01610" w:rsidP="00F158BF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F93873">
              <w:rPr>
                <w:rFonts w:ascii="Tw Cen MT" w:hAnsi="Tw Cen MT"/>
                <w:b/>
                <w:sz w:val="24"/>
                <w:szCs w:val="24"/>
                <w:u w:val="single"/>
              </w:rPr>
              <w:t>Using</w:t>
            </w:r>
            <w:r w:rsidRPr="00F93873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Pr="00F93873">
              <w:rPr>
                <w:rFonts w:ascii="Tw Cen MT" w:hAnsi="Tw Cen MT"/>
                <w:sz w:val="24"/>
                <w:szCs w:val="24"/>
              </w:rPr>
              <w:t xml:space="preserve">the </w:t>
            </w:r>
            <w:r w:rsidR="00F158BF">
              <w:rPr>
                <w:rFonts w:ascii="Tw Cen MT" w:hAnsi="Tw Cen MT"/>
                <w:b/>
                <w:sz w:val="24"/>
                <w:szCs w:val="24"/>
              </w:rPr>
              <w:t xml:space="preserve">Career Ready 101 </w:t>
            </w:r>
            <w:r w:rsidRPr="00F93873">
              <w:rPr>
                <w:rFonts w:ascii="Tw Cen MT" w:hAnsi="Tw Cen MT"/>
                <w:sz w:val="24"/>
                <w:szCs w:val="24"/>
              </w:rPr>
              <w:t xml:space="preserve">website, students will </w:t>
            </w:r>
            <w:r w:rsidR="00F158BF" w:rsidRPr="00E11087">
              <w:rPr>
                <w:rFonts w:ascii="Tw Cen MT" w:hAnsi="Tw Cen MT"/>
                <w:b/>
                <w:sz w:val="24"/>
                <w:szCs w:val="24"/>
              </w:rPr>
              <w:t>log in</w:t>
            </w:r>
            <w:r w:rsidR="00F158BF">
              <w:rPr>
                <w:rFonts w:ascii="Tw Cen MT" w:hAnsi="Tw Cen MT"/>
                <w:sz w:val="24"/>
                <w:szCs w:val="24"/>
              </w:rPr>
              <w:t xml:space="preserve"> and go to </w:t>
            </w:r>
            <w:proofErr w:type="spellStart"/>
            <w:r w:rsidR="00F158BF" w:rsidRPr="00F158BF">
              <w:rPr>
                <w:rFonts w:ascii="Tw Cen MT" w:hAnsi="Tw Cen MT"/>
                <w:b/>
                <w:sz w:val="24"/>
                <w:szCs w:val="24"/>
              </w:rPr>
              <w:t>KeyTrain</w:t>
            </w:r>
            <w:proofErr w:type="spellEnd"/>
            <w:r w:rsidR="00F158BF" w:rsidRPr="00F158BF">
              <w:rPr>
                <w:rFonts w:ascii="Tw Cen MT" w:hAnsi="Tw Cen MT"/>
                <w:b/>
                <w:sz w:val="24"/>
                <w:szCs w:val="24"/>
              </w:rPr>
              <w:t xml:space="preserve"> Career Skills</w:t>
            </w:r>
            <w:r w:rsidR="00F158BF">
              <w:rPr>
                <w:rFonts w:ascii="Tw Cen MT" w:hAnsi="Tw Cen MT"/>
                <w:sz w:val="24"/>
                <w:szCs w:val="24"/>
              </w:rPr>
              <w:t>&gt;</w:t>
            </w:r>
            <w:r w:rsidR="00F158BF" w:rsidRPr="00F158BF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F158BF" w:rsidRPr="00F158BF">
              <w:rPr>
                <w:rFonts w:ascii="Tw Cen MT" w:hAnsi="Tw Cen MT"/>
                <w:b/>
                <w:sz w:val="24"/>
                <w:szCs w:val="24"/>
              </w:rPr>
              <w:t>The Job Search&gt; Effective Resumes</w:t>
            </w:r>
            <w:r w:rsidR="00F158BF">
              <w:rPr>
                <w:rFonts w:ascii="Tw Cen MT" w:hAnsi="Tw Cen MT"/>
                <w:b/>
                <w:sz w:val="24"/>
                <w:szCs w:val="24"/>
              </w:rPr>
              <w:t>.</w:t>
            </w:r>
          </w:p>
          <w:p w:rsidR="00F158BF" w:rsidRDefault="00F158BF" w:rsidP="00F158BF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24"/>
                <w:szCs w:val="24"/>
              </w:rPr>
            </w:pPr>
            <w:r w:rsidRPr="00F158BF">
              <w:rPr>
                <w:rFonts w:ascii="Tw Cen MT" w:hAnsi="Tw Cen MT"/>
                <w:b/>
                <w:sz w:val="24"/>
                <w:szCs w:val="24"/>
              </w:rPr>
              <w:t xml:space="preserve">Students </w:t>
            </w:r>
            <w:r>
              <w:rPr>
                <w:rFonts w:ascii="Tw Cen MT" w:hAnsi="Tw Cen MT"/>
                <w:sz w:val="24"/>
                <w:szCs w:val="24"/>
              </w:rPr>
              <w:t>will work through the following self-paced lessons</w:t>
            </w:r>
          </w:p>
          <w:p w:rsidR="00F158BF" w:rsidRDefault="00F158BF" w:rsidP="00F158BF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4"/>
                <w:szCs w:val="24"/>
              </w:rPr>
            </w:pPr>
            <w:r w:rsidRPr="00F158BF">
              <w:rPr>
                <w:rFonts w:ascii="Tw Cen MT" w:hAnsi="Tw Cen MT"/>
                <w:sz w:val="24"/>
                <w:szCs w:val="24"/>
              </w:rPr>
              <w:t>Selling Yourself in a Resume (self-paced lessons)</w:t>
            </w:r>
          </w:p>
          <w:p w:rsidR="00F158BF" w:rsidRDefault="00F158BF" w:rsidP="00F158BF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4"/>
                <w:szCs w:val="24"/>
              </w:rPr>
            </w:pPr>
            <w:r w:rsidRPr="00F158BF">
              <w:rPr>
                <w:rFonts w:ascii="Tw Cen MT" w:hAnsi="Tw Cen MT"/>
                <w:sz w:val="24"/>
                <w:szCs w:val="24"/>
              </w:rPr>
              <w:lastRenderedPageBreak/>
              <w:t>Terms to Use in a Resume(self-paced lessons)</w:t>
            </w:r>
          </w:p>
          <w:p w:rsidR="00F158BF" w:rsidRDefault="00F158BF" w:rsidP="00F158BF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4"/>
                <w:szCs w:val="24"/>
              </w:rPr>
            </w:pPr>
            <w:r w:rsidRPr="00F158BF">
              <w:rPr>
                <w:rFonts w:ascii="Tw Cen MT" w:hAnsi="Tw Cen MT"/>
                <w:sz w:val="24"/>
                <w:szCs w:val="24"/>
              </w:rPr>
              <w:t>Describing Your Job Strengths(self-paced lessons)</w:t>
            </w:r>
          </w:p>
          <w:p w:rsidR="00F158BF" w:rsidRPr="00E11087" w:rsidRDefault="00F158BF" w:rsidP="00F158BF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4"/>
                <w:szCs w:val="24"/>
              </w:rPr>
            </w:pPr>
            <w:r w:rsidRPr="00F158BF">
              <w:rPr>
                <w:rFonts w:ascii="Tw Cen MT" w:hAnsi="Tw Cen MT"/>
                <w:sz w:val="24"/>
                <w:szCs w:val="24"/>
              </w:rPr>
              <w:t>Using a Resume Successfully(self-paced lessons)</w:t>
            </w:r>
          </w:p>
          <w:p w:rsidR="001E4E54" w:rsidRDefault="00AA042D" w:rsidP="001E4E54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When self-paced lessons are complete, s</w:t>
            </w:r>
            <w:r w:rsidR="001E4E54">
              <w:rPr>
                <w:rFonts w:ascii="Tw Cen MT" w:hAnsi="Tw Cen MT"/>
                <w:sz w:val="24"/>
                <w:szCs w:val="24"/>
              </w:rPr>
              <w:t xml:space="preserve">tudents </w:t>
            </w:r>
            <w:r>
              <w:rPr>
                <w:rFonts w:ascii="Tw Cen MT" w:hAnsi="Tw Cen MT"/>
                <w:sz w:val="24"/>
                <w:szCs w:val="24"/>
              </w:rPr>
              <w:t xml:space="preserve">will choose an option for creating their first resume.  </w:t>
            </w:r>
          </w:p>
          <w:p w:rsidR="00AA042D" w:rsidRPr="0098755A" w:rsidRDefault="0098755A" w:rsidP="001E4E54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Option 1: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 </w:t>
            </w:r>
            <w:r w:rsidR="00AA042D">
              <w:rPr>
                <w:rFonts w:ascii="Tw Cen MT" w:hAnsi="Tw Cen MT"/>
                <w:sz w:val="24"/>
                <w:szCs w:val="24"/>
              </w:rPr>
              <w:t xml:space="preserve"> Log in to </w:t>
            </w:r>
            <w:r w:rsidR="00AA042D">
              <w:rPr>
                <w:rFonts w:ascii="Tw Cen MT" w:hAnsi="Tw Cen MT"/>
                <w:b/>
                <w:sz w:val="24"/>
                <w:szCs w:val="24"/>
              </w:rPr>
              <w:t xml:space="preserve">WOIS </w:t>
            </w:r>
            <w:r w:rsidR="00AA042D">
              <w:rPr>
                <w:rFonts w:ascii="Tw Cen MT" w:hAnsi="Tw Cen MT"/>
                <w:sz w:val="24"/>
                <w:szCs w:val="24"/>
              </w:rPr>
              <w:t xml:space="preserve">&amp; follow instructions </w:t>
            </w:r>
            <w:r>
              <w:rPr>
                <w:rFonts w:ascii="Tw Cen MT" w:hAnsi="Tw Cen MT"/>
                <w:sz w:val="24"/>
                <w:szCs w:val="24"/>
              </w:rPr>
              <w:t xml:space="preserve">for the 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Resume Builder.  </w:t>
            </w:r>
            <w:r>
              <w:rPr>
                <w:rFonts w:ascii="Tw Cen MT" w:hAnsi="Tw Cen MT"/>
                <w:b/>
                <w:i/>
                <w:sz w:val="24"/>
                <w:szCs w:val="24"/>
              </w:rPr>
              <w:t xml:space="preserve">(*Use hand out </w:t>
            </w:r>
            <w:proofErr w:type="spellStart"/>
            <w:r>
              <w:rPr>
                <w:rFonts w:ascii="Tw Cen MT" w:hAnsi="Tw Cen MT"/>
                <w:b/>
                <w:i/>
                <w:sz w:val="24"/>
                <w:szCs w:val="24"/>
              </w:rPr>
              <w:t>Creating_Electronic_ResumeWOIS</w:t>
            </w:r>
            <w:proofErr w:type="spellEnd"/>
            <w:r>
              <w:rPr>
                <w:rFonts w:ascii="Tw Cen MT" w:hAnsi="Tw Cen MT"/>
                <w:b/>
                <w:i/>
                <w:sz w:val="24"/>
                <w:szCs w:val="24"/>
              </w:rPr>
              <w:t>)</w:t>
            </w:r>
          </w:p>
          <w:p w:rsidR="0098755A" w:rsidRDefault="0098755A" w:rsidP="001E4E54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Option 2:</w:t>
            </w:r>
            <w:r>
              <w:rPr>
                <w:rFonts w:ascii="Tw Cen MT" w:hAnsi="Tw Cen MT"/>
                <w:sz w:val="24"/>
                <w:szCs w:val="24"/>
              </w:rPr>
              <w:t xml:space="preserve">   Fill in </w:t>
            </w:r>
            <w:r>
              <w:rPr>
                <w:rFonts w:ascii="Tw Cen MT" w:hAnsi="Tw Cen MT"/>
                <w:b/>
                <w:sz w:val="24"/>
                <w:szCs w:val="24"/>
              </w:rPr>
              <w:t>Functional Resume Worksheet</w:t>
            </w:r>
            <w:r>
              <w:rPr>
                <w:rFonts w:ascii="Tw Cen MT" w:hAnsi="Tw Cen MT"/>
                <w:sz w:val="24"/>
                <w:szCs w:val="24"/>
              </w:rPr>
              <w:t xml:space="preserve"> as a rough draft &amp; then transfer to </w:t>
            </w:r>
            <w:r>
              <w:rPr>
                <w:rFonts w:ascii="Tw Cen MT" w:hAnsi="Tw Cen MT"/>
                <w:b/>
                <w:sz w:val="24"/>
                <w:szCs w:val="24"/>
              </w:rPr>
              <w:t>Microsoft Word.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b/>
                <w:i/>
                <w:sz w:val="24"/>
                <w:szCs w:val="24"/>
              </w:rPr>
              <w:t xml:space="preserve">(*Use hand out </w:t>
            </w:r>
            <w:proofErr w:type="spellStart"/>
            <w:r>
              <w:rPr>
                <w:rFonts w:ascii="Tw Cen MT" w:hAnsi="Tw Cen MT"/>
                <w:b/>
                <w:i/>
                <w:sz w:val="24"/>
                <w:szCs w:val="24"/>
              </w:rPr>
              <w:t>Creating_Electronic_ResumeMSWord</w:t>
            </w:r>
            <w:proofErr w:type="spellEnd"/>
            <w:r>
              <w:rPr>
                <w:rFonts w:ascii="Tw Cen MT" w:hAnsi="Tw Cen MT"/>
                <w:b/>
                <w:i/>
                <w:sz w:val="24"/>
                <w:szCs w:val="24"/>
              </w:rPr>
              <w:t>)</w:t>
            </w:r>
          </w:p>
          <w:p w:rsidR="00AA042D" w:rsidRPr="0098755A" w:rsidRDefault="0098755A" w:rsidP="0098755A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24"/>
                <w:szCs w:val="24"/>
              </w:rPr>
            </w:pPr>
            <w:r w:rsidRPr="0098755A">
              <w:rPr>
                <w:rFonts w:ascii="Tw Cen MT" w:hAnsi="Tw Cen MT"/>
                <w:sz w:val="24"/>
              </w:rPr>
              <w:t>When</w:t>
            </w:r>
            <w:r>
              <w:rPr>
                <w:rFonts w:ascii="Tw Cen MT" w:hAnsi="Tw Cen MT"/>
                <w:sz w:val="24"/>
              </w:rPr>
              <w:t xml:space="preserve"> students have a completed resume, have them practice changing the file to a </w:t>
            </w:r>
            <w:r>
              <w:rPr>
                <w:rFonts w:ascii="Tw Cen MT" w:hAnsi="Tw Cen MT"/>
                <w:b/>
                <w:sz w:val="24"/>
              </w:rPr>
              <w:t>.PDF</w:t>
            </w:r>
            <w:r>
              <w:rPr>
                <w:rFonts w:ascii="Tw Cen MT" w:hAnsi="Tw Cen MT"/>
                <w:sz w:val="24"/>
              </w:rPr>
              <w:t xml:space="preserve"> in case they ever needed to email it to a potential employer.  </w:t>
            </w:r>
            <w:r>
              <w:rPr>
                <w:rFonts w:ascii="Tw Cen MT" w:hAnsi="Tw Cen MT"/>
                <w:b/>
                <w:i/>
                <w:sz w:val="24"/>
                <w:szCs w:val="24"/>
              </w:rPr>
              <w:t xml:space="preserve">(*Use hand out </w:t>
            </w:r>
            <w:proofErr w:type="spellStart"/>
            <w:r>
              <w:rPr>
                <w:rFonts w:ascii="Tw Cen MT" w:hAnsi="Tw Cen MT"/>
                <w:b/>
                <w:i/>
                <w:sz w:val="24"/>
                <w:szCs w:val="24"/>
              </w:rPr>
              <w:t>Saving_Electronic_Resume_PDF</w:t>
            </w:r>
            <w:proofErr w:type="spellEnd"/>
            <w:r>
              <w:rPr>
                <w:rFonts w:ascii="Tw Cen MT" w:hAnsi="Tw Cen MT"/>
                <w:b/>
                <w:i/>
                <w:sz w:val="24"/>
                <w:szCs w:val="24"/>
              </w:rPr>
              <w:t>)</w:t>
            </w:r>
          </w:p>
          <w:p w:rsidR="003D7D04" w:rsidRPr="003D7D04" w:rsidRDefault="004A0B91" w:rsidP="0098755A">
            <w:pPr>
              <w:pStyle w:val="Default"/>
              <w:numPr>
                <w:ilvl w:val="0"/>
                <w:numId w:val="3"/>
              </w:numPr>
            </w:pPr>
            <w:r w:rsidRPr="00F93873">
              <w:t xml:space="preserve">When students have completed their </w:t>
            </w:r>
            <w:r w:rsidR="0098755A">
              <w:rPr>
                <w:b/>
              </w:rPr>
              <w:t>.PDF</w:t>
            </w:r>
            <w:r w:rsidRPr="00F93873">
              <w:t xml:space="preserve"> they will need to </w:t>
            </w:r>
            <w:r w:rsidRPr="00F93873">
              <w:rPr>
                <w:b/>
                <w:u w:val="single"/>
              </w:rPr>
              <w:t>UPLOAD</w:t>
            </w:r>
            <w:r w:rsidRPr="00F93873">
              <w:t xml:space="preserve"> it with their name to the class Moodle site. </w:t>
            </w:r>
          </w:p>
        </w:tc>
      </w:tr>
      <w:tr w:rsidR="001809FF" w:rsidTr="00AA042D">
        <w:tc>
          <w:tcPr>
            <w:tcW w:w="1838" w:type="dxa"/>
          </w:tcPr>
          <w:p w:rsidR="001809FF" w:rsidRPr="00F30A95" w:rsidRDefault="00F30A95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lastRenderedPageBreak/>
              <w:t>Additional Resources:</w:t>
            </w:r>
          </w:p>
        </w:tc>
        <w:tc>
          <w:tcPr>
            <w:tcW w:w="12778" w:type="dxa"/>
            <w:gridSpan w:val="4"/>
          </w:tcPr>
          <w:p w:rsidR="00BE13EC" w:rsidRPr="00BE13EC" w:rsidRDefault="00F93873" w:rsidP="00BE13E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55"/>
              <w:rPr>
                <w:rFonts w:ascii="Tw Cen MT" w:hAnsi="Tw Cen MT" w:cs="Tw Cen MT"/>
                <w:bCs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b/>
                <w:bCs/>
                <w:color w:val="000000"/>
                <w:sz w:val="23"/>
                <w:szCs w:val="23"/>
              </w:rPr>
              <w:t xml:space="preserve">WOIS:  </w:t>
            </w:r>
            <w:hyperlink r:id="rId10" w:history="1">
              <w:r w:rsidRPr="00F93873">
                <w:rPr>
                  <w:rStyle w:val="Hyperlink"/>
                  <w:rFonts w:ascii="Tw Cen MT" w:hAnsi="Tw Cen MT" w:cs="Tw Cen MT"/>
                  <w:bCs/>
                  <w:sz w:val="23"/>
                  <w:szCs w:val="23"/>
                </w:rPr>
                <w:t>http://www.wois.org/</w:t>
              </w:r>
            </w:hyperlink>
            <w:r>
              <w:rPr>
                <w:rFonts w:ascii="Tw Cen MT" w:hAnsi="Tw Cen MT" w:cs="Tw Cen MT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E13EC" w:rsidRPr="00BE13EC">
              <w:rPr>
                <w:rFonts w:ascii="Tw Cen MT" w:hAnsi="Tw Cen MT" w:cs="Tw Cen MT"/>
                <w:bCs/>
                <w:color w:val="000000"/>
                <w:sz w:val="23"/>
                <w:szCs w:val="23"/>
              </w:rPr>
              <w:tab/>
            </w:r>
          </w:p>
          <w:p w:rsidR="001809FF" w:rsidRPr="00BE13EC" w:rsidRDefault="00BE13EC" w:rsidP="00F30A95">
            <w:pPr>
              <w:autoSpaceDE w:val="0"/>
              <w:autoSpaceDN w:val="0"/>
              <w:adjustRightInd w:val="0"/>
              <w:spacing w:after="55"/>
              <w:rPr>
                <w:rFonts w:ascii="Tw Cen MT" w:hAnsi="Tw Cen MT" w:cs="Tw Cen MT"/>
                <w:b/>
                <w:bCs/>
                <w:color w:val="000000"/>
                <w:sz w:val="23"/>
                <w:szCs w:val="23"/>
              </w:rPr>
            </w:pPr>
            <w:r w:rsidRPr="00BE13EC">
              <w:rPr>
                <w:rFonts w:ascii="Tw Cen MT" w:hAnsi="Tw Cen MT" w:cs="Tw Cen MT"/>
                <w:b/>
                <w:bCs/>
                <w:color w:val="000000"/>
                <w:sz w:val="23"/>
                <w:szCs w:val="23"/>
              </w:rPr>
              <w:t>Career Ready 101:</w:t>
            </w:r>
            <w:r w:rsidRPr="00BE13EC">
              <w:rPr>
                <w:rFonts w:ascii="Tw Cen MT" w:hAnsi="Tw Cen MT" w:cs="Tw Cen MT"/>
                <w:bCs/>
                <w:color w:val="000000"/>
                <w:sz w:val="23"/>
                <w:szCs w:val="23"/>
              </w:rPr>
              <w:t xml:space="preserve">  </w:t>
            </w:r>
            <w:r w:rsidR="00F30A95" w:rsidRPr="00BE13EC">
              <w:rPr>
                <w:rFonts w:ascii="Tw Cen MT" w:hAnsi="Tw Cen MT" w:cs="Tw Cen MT"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Pr="00BE13EC">
                <w:rPr>
                  <w:rStyle w:val="Hyperlink"/>
                  <w:rFonts w:ascii="Tw Cen MT" w:hAnsi="Tw Cen MT"/>
                </w:rPr>
                <w:t>http://run.careerready101.com/cr-main/login.asp</w:t>
              </w:r>
            </w:hyperlink>
          </w:p>
        </w:tc>
      </w:tr>
    </w:tbl>
    <w:p w:rsidR="00FE49C7" w:rsidRPr="002A5343" w:rsidRDefault="00FE49C7" w:rsidP="00E11087">
      <w:pPr>
        <w:rPr>
          <w:rFonts w:ascii="Tw Cen MT" w:hAnsi="Tw Cen MT"/>
          <w:b/>
          <w:sz w:val="28"/>
        </w:rPr>
      </w:pPr>
    </w:p>
    <w:sectPr w:rsidR="00FE49C7" w:rsidRPr="002A5343" w:rsidSect="00301A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D2D"/>
    <w:multiLevelType w:val="hybridMultilevel"/>
    <w:tmpl w:val="5B30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9236E"/>
    <w:multiLevelType w:val="hybridMultilevel"/>
    <w:tmpl w:val="90802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0796F"/>
    <w:multiLevelType w:val="hybridMultilevel"/>
    <w:tmpl w:val="0518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F5BB4"/>
    <w:multiLevelType w:val="hybridMultilevel"/>
    <w:tmpl w:val="706E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90"/>
    <w:rsid w:val="00026BC3"/>
    <w:rsid w:val="00070789"/>
    <w:rsid w:val="001809FF"/>
    <w:rsid w:val="00192A18"/>
    <w:rsid w:val="001C47DC"/>
    <w:rsid w:val="001E4E54"/>
    <w:rsid w:val="001F733D"/>
    <w:rsid w:val="00237C73"/>
    <w:rsid w:val="002526CA"/>
    <w:rsid w:val="00256091"/>
    <w:rsid w:val="00262E3D"/>
    <w:rsid w:val="002A5343"/>
    <w:rsid w:val="00301AA3"/>
    <w:rsid w:val="003138A0"/>
    <w:rsid w:val="00361904"/>
    <w:rsid w:val="003D7D04"/>
    <w:rsid w:val="004A0B91"/>
    <w:rsid w:val="004D70B0"/>
    <w:rsid w:val="00522334"/>
    <w:rsid w:val="00562133"/>
    <w:rsid w:val="007C7ED4"/>
    <w:rsid w:val="00865CAC"/>
    <w:rsid w:val="008E5449"/>
    <w:rsid w:val="00913B9E"/>
    <w:rsid w:val="0098755A"/>
    <w:rsid w:val="00987BFC"/>
    <w:rsid w:val="009F0BC1"/>
    <w:rsid w:val="00A26AA5"/>
    <w:rsid w:val="00A57582"/>
    <w:rsid w:val="00AA042D"/>
    <w:rsid w:val="00B062C8"/>
    <w:rsid w:val="00BE13EC"/>
    <w:rsid w:val="00C01610"/>
    <w:rsid w:val="00C22336"/>
    <w:rsid w:val="00C24F96"/>
    <w:rsid w:val="00C366A0"/>
    <w:rsid w:val="00C37717"/>
    <w:rsid w:val="00C47F1C"/>
    <w:rsid w:val="00D7139D"/>
    <w:rsid w:val="00DC5E56"/>
    <w:rsid w:val="00E11087"/>
    <w:rsid w:val="00E20DCE"/>
    <w:rsid w:val="00E81FAC"/>
    <w:rsid w:val="00EC2390"/>
    <w:rsid w:val="00F158BF"/>
    <w:rsid w:val="00F30A95"/>
    <w:rsid w:val="00F4478A"/>
    <w:rsid w:val="00F93873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A18"/>
    <w:pPr>
      <w:ind w:left="720"/>
      <w:contextualSpacing/>
    </w:pPr>
  </w:style>
  <w:style w:type="paragraph" w:customStyle="1" w:styleId="Default">
    <w:name w:val="Default"/>
    <w:rsid w:val="00192A18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ooh-intro2">
    <w:name w:val="ooh-intro2"/>
    <w:basedOn w:val="Normal"/>
    <w:rsid w:val="00262E3D"/>
    <w:pPr>
      <w:spacing w:after="240" w:line="336" w:lineRule="atLeast"/>
    </w:pPr>
    <w:rPr>
      <w:rFonts w:ascii="Tahoma" w:eastAsia="Times New Roman" w:hAnsi="Tahoma" w:cs="Tahoma"/>
      <w:color w:val="33333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D7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A18"/>
    <w:pPr>
      <w:ind w:left="720"/>
      <w:contextualSpacing/>
    </w:pPr>
  </w:style>
  <w:style w:type="paragraph" w:customStyle="1" w:styleId="Default">
    <w:name w:val="Default"/>
    <w:rsid w:val="00192A18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ooh-intro2">
    <w:name w:val="ooh-intro2"/>
    <w:basedOn w:val="Normal"/>
    <w:rsid w:val="00262E3D"/>
    <w:pPr>
      <w:spacing w:after="240" w:line="336" w:lineRule="atLeast"/>
    </w:pPr>
    <w:rPr>
      <w:rFonts w:ascii="Tahoma" w:eastAsia="Times New Roman" w:hAnsi="Tahoma" w:cs="Tahoma"/>
      <w:color w:val="33333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D7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20316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i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n.careerready101.com/cr-main/login.as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ois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n.careerready101.com/cr-main/login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1C3D-CC9F-40BA-8A89-F9FCEC69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Pewitt, Sarah</dc:creator>
  <cp:lastModifiedBy>Pewitt, Sarah</cp:lastModifiedBy>
  <cp:revision>13</cp:revision>
  <dcterms:created xsi:type="dcterms:W3CDTF">2013-06-22T12:54:00Z</dcterms:created>
  <dcterms:modified xsi:type="dcterms:W3CDTF">2013-07-05T19:57:00Z</dcterms:modified>
</cp:coreProperties>
</file>