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6A" w:rsidRPr="00AE47F5" w:rsidRDefault="0060286A" w:rsidP="0060286A">
      <w:pPr>
        <w:jc w:val="right"/>
        <w:rPr>
          <w:rFonts w:ascii="Century Gothic" w:hAnsi="Century Gothic"/>
          <w:b/>
          <w:szCs w:val="24"/>
        </w:rPr>
      </w:pPr>
      <w:r>
        <w:rPr>
          <w:rFonts w:ascii="Century Gothic" w:hAnsi="Century Gothic"/>
          <w:b/>
          <w:szCs w:val="24"/>
        </w:rPr>
        <w:t>Handout C-2</w:t>
      </w:r>
    </w:p>
    <w:p w:rsidR="0060286A" w:rsidRPr="00692D25" w:rsidRDefault="0060286A" w:rsidP="0060286A">
      <w:pPr>
        <w:jc w:val="center"/>
        <w:rPr>
          <w:rFonts w:ascii="Century Gothic" w:hAnsi="Century Gothic"/>
          <w:b/>
          <w:caps/>
          <w:sz w:val="40"/>
          <w:szCs w:val="44"/>
        </w:rPr>
      </w:pPr>
      <w:r w:rsidRPr="005C10B2">
        <w:rPr>
          <w:rFonts w:ascii="Century Gothic" w:hAnsi="Century Gothic"/>
          <w:b/>
          <w:caps/>
          <w:sz w:val="36"/>
          <w:szCs w:val="44"/>
        </w:rPr>
        <w:t>Formulas for Bleach Solutions</w:t>
      </w:r>
    </w:p>
    <w:p w:rsidR="0060286A" w:rsidRPr="000B2E2A" w:rsidRDefault="0060286A" w:rsidP="0060286A">
      <w:pPr>
        <w:pStyle w:val="ListParagraph"/>
        <w:numPr>
          <w:ilvl w:val="0"/>
          <w:numId w:val="1"/>
        </w:numPr>
        <w:jc w:val="both"/>
        <w:rPr>
          <w:rFonts w:ascii="Century Gothic" w:hAnsi="Century Gothic"/>
          <w:b/>
          <w:sz w:val="24"/>
          <w:szCs w:val="24"/>
        </w:rPr>
      </w:pPr>
      <w:r w:rsidRPr="000B2E2A">
        <w:rPr>
          <w:rFonts w:ascii="Century Gothic" w:hAnsi="Century Gothic"/>
          <w:b/>
          <w:sz w:val="24"/>
          <w:szCs w:val="24"/>
        </w:rPr>
        <w:t xml:space="preserve">Disinfecting solution is a more concentrated solution and is used for diapering areas, bathrooms, kitchens, hand washing sinks, floors, and surfaces contaminated by body fluids: Use one-quarter (1/4) cup of bleach per gallon of water (or one tablespoon per quart). </w:t>
      </w:r>
    </w:p>
    <w:p w:rsidR="0060286A" w:rsidRDefault="0060286A" w:rsidP="0060286A">
      <w:pPr>
        <w:pStyle w:val="ListParagraph"/>
        <w:jc w:val="both"/>
        <w:rPr>
          <w:rFonts w:ascii="Century Gothic" w:hAnsi="Century Gothic"/>
          <w:b/>
          <w:sz w:val="24"/>
          <w:szCs w:val="24"/>
        </w:rPr>
      </w:pPr>
    </w:p>
    <w:p w:rsidR="0060286A" w:rsidRDefault="0060286A" w:rsidP="0060286A">
      <w:pPr>
        <w:pStyle w:val="ListParagraph"/>
        <w:numPr>
          <w:ilvl w:val="0"/>
          <w:numId w:val="1"/>
        </w:numPr>
        <w:jc w:val="both"/>
        <w:rPr>
          <w:rFonts w:ascii="Century Gothic" w:hAnsi="Century Gothic"/>
          <w:b/>
          <w:sz w:val="24"/>
          <w:szCs w:val="24"/>
        </w:rPr>
      </w:pPr>
      <w:r w:rsidRPr="0084106E">
        <w:rPr>
          <w:rFonts w:ascii="Century Gothic" w:hAnsi="Century Gothic"/>
          <w:b/>
          <w:sz w:val="24"/>
          <w:szCs w:val="24"/>
        </w:rPr>
        <w:t>This solution is strong enough to kill germs quickly, but it still needs time to work. You must let the surface air-dry for a minimum of two minutes. Using a towel or sponge to dry the surface increases the chances of putting germs back on the cleaned surface. Bleach evaporates quickly, leaving no toxic residue.</w:t>
      </w:r>
    </w:p>
    <w:p w:rsidR="0060286A" w:rsidRPr="0084106E" w:rsidRDefault="0060286A" w:rsidP="0060286A">
      <w:pPr>
        <w:pStyle w:val="ListParagraph"/>
        <w:jc w:val="both"/>
        <w:rPr>
          <w:rFonts w:ascii="Century Gothic" w:hAnsi="Century Gothic"/>
          <w:b/>
          <w:sz w:val="24"/>
          <w:szCs w:val="24"/>
        </w:rPr>
      </w:pPr>
    </w:p>
    <w:p w:rsidR="0060286A" w:rsidRDefault="0060286A" w:rsidP="0060286A">
      <w:pPr>
        <w:pStyle w:val="ListParagraph"/>
        <w:numPr>
          <w:ilvl w:val="0"/>
          <w:numId w:val="1"/>
        </w:numPr>
        <w:jc w:val="both"/>
        <w:rPr>
          <w:rFonts w:ascii="Century Gothic" w:hAnsi="Century Gothic"/>
          <w:b/>
          <w:sz w:val="24"/>
          <w:szCs w:val="24"/>
        </w:rPr>
      </w:pPr>
      <w:r w:rsidRPr="0084106E">
        <w:rPr>
          <w:rFonts w:ascii="Century Gothic" w:hAnsi="Century Gothic"/>
          <w:b/>
          <w:sz w:val="24"/>
          <w:szCs w:val="24"/>
        </w:rPr>
        <w:t>Sanitizing solution is a less concentrated solution and is used for submerging dishware that has been cleaned, table tops, classroom counters and doorknobs, and toys that are mouthed by children. Use one tablespoon of bleach per gallon of water. For this less concentrated solution to do its job of killing germs, totally submerge objects in the solution for at least two full minutes. Allow the items to air dry.</w:t>
      </w:r>
    </w:p>
    <w:p w:rsidR="0060286A" w:rsidRPr="0084106E" w:rsidRDefault="0060286A" w:rsidP="0060286A">
      <w:pPr>
        <w:pStyle w:val="ListParagraph"/>
        <w:jc w:val="both"/>
        <w:rPr>
          <w:rFonts w:ascii="Century Gothic" w:hAnsi="Century Gothic"/>
          <w:b/>
          <w:sz w:val="24"/>
          <w:szCs w:val="24"/>
        </w:rPr>
      </w:pPr>
    </w:p>
    <w:p w:rsidR="0060286A" w:rsidRDefault="0060286A" w:rsidP="0060286A">
      <w:pPr>
        <w:pStyle w:val="ListParagraph"/>
        <w:numPr>
          <w:ilvl w:val="0"/>
          <w:numId w:val="1"/>
        </w:numPr>
        <w:jc w:val="both"/>
        <w:rPr>
          <w:rFonts w:ascii="Century Gothic" w:hAnsi="Century Gothic"/>
          <w:b/>
          <w:sz w:val="24"/>
          <w:szCs w:val="24"/>
        </w:rPr>
      </w:pPr>
      <w:r w:rsidRPr="0084106E">
        <w:rPr>
          <w:rFonts w:ascii="Century Gothic" w:hAnsi="Century Gothic"/>
          <w:b/>
          <w:sz w:val="24"/>
          <w:szCs w:val="24"/>
        </w:rPr>
        <w:t>You can make a quantity of a bleach solution ahead of time. Store it in a dated, labeled, airtight container.  Empty out and refill spray bottles daily because chlorine bleach exposed to air loses its strength.</w:t>
      </w:r>
    </w:p>
    <w:p w:rsidR="0060286A" w:rsidRPr="00F32E03" w:rsidRDefault="0060286A" w:rsidP="0060286A">
      <w:pPr>
        <w:pStyle w:val="ListParagraph"/>
        <w:rPr>
          <w:rFonts w:ascii="Century Gothic" w:hAnsi="Century Gothic"/>
          <w:b/>
          <w:sz w:val="24"/>
          <w:szCs w:val="24"/>
        </w:rPr>
      </w:pPr>
    </w:p>
    <w:p w:rsidR="0060286A" w:rsidRPr="0084106E" w:rsidRDefault="0060286A" w:rsidP="0060286A">
      <w:pPr>
        <w:jc w:val="center"/>
        <w:rPr>
          <w:rFonts w:ascii="Century Gothic" w:hAnsi="Century Gothic"/>
          <w:b/>
          <w:sz w:val="24"/>
          <w:szCs w:val="24"/>
        </w:rPr>
      </w:pPr>
      <w:r>
        <w:rPr>
          <w:rFonts w:ascii="Arial" w:hAnsi="Arial" w:cs="Arial"/>
          <w:noProof/>
          <w:sz w:val="20"/>
          <w:szCs w:val="20"/>
        </w:rPr>
        <w:drawing>
          <wp:inline distT="0" distB="0" distL="0" distR="0" wp14:anchorId="0AE1306F" wp14:editId="7C0BCEB7">
            <wp:extent cx="3077357" cy="2057400"/>
            <wp:effectExtent l="0" t="0" r="8890" b="0"/>
            <wp:docPr id="1" name="il_fi" descr="http://top-10-list.org/wp-content/uploads/2009/05/bleach-solution-clea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op-10-list.org/wp-content/uploads/2009/05/bleach-solution-cleani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2490" cy="2060832"/>
                    </a:xfrm>
                    <a:prstGeom prst="rect">
                      <a:avLst/>
                    </a:prstGeom>
                    <a:noFill/>
                    <a:ln>
                      <a:noFill/>
                    </a:ln>
                  </pic:spPr>
                </pic:pic>
              </a:graphicData>
            </a:graphic>
          </wp:inline>
        </w:drawing>
      </w:r>
    </w:p>
    <w:p w:rsidR="00897729" w:rsidRDefault="00897729">
      <w:bookmarkStart w:id="0" w:name="_GoBack"/>
      <w:bookmarkEnd w:id="0"/>
    </w:p>
    <w:sectPr w:rsidR="00897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44B51"/>
    <w:multiLevelType w:val="hybridMultilevel"/>
    <w:tmpl w:val="32B8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6A"/>
    <w:rsid w:val="0060286A"/>
    <w:rsid w:val="0089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86A"/>
    <w:pPr>
      <w:ind w:left="720"/>
      <w:contextualSpacing/>
    </w:pPr>
  </w:style>
  <w:style w:type="paragraph" w:styleId="BalloonText">
    <w:name w:val="Balloon Text"/>
    <w:basedOn w:val="Normal"/>
    <w:link w:val="BalloonTextChar"/>
    <w:uiPriority w:val="99"/>
    <w:semiHidden/>
    <w:unhideWhenUsed/>
    <w:rsid w:val="00602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8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86A"/>
    <w:pPr>
      <w:ind w:left="720"/>
      <w:contextualSpacing/>
    </w:pPr>
  </w:style>
  <w:style w:type="paragraph" w:styleId="BalloonText">
    <w:name w:val="Balloon Text"/>
    <w:basedOn w:val="Normal"/>
    <w:link w:val="BalloonTextChar"/>
    <w:uiPriority w:val="99"/>
    <w:semiHidden/>
    <w:unhideWhenUsed/>
    <w:rsid w:val="00602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2015-02-25T18:25:00Z</dcterms:created>
  <dcterms:modified xsi:type="dcterms:W3CDTF">2015-02-25T18:25:00Z</dcterms:modified>
</cp:coreProperties>
</file>