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B7" w:rsidRPr="004418CB" w:rsidRDefault="008952B7" w:rsidP="004418CB"/>
    <w:p w:rsidR="008952B7" w:rsidRPr="004418CB" w:rsidRDefault="008952B7" w:rsidP="004418CB">
      <w:r w:rsidRPr="004418CB">
        <w:t xml:space="preserve">All adult (21 years or older) </w:t>
      </w:r>
      <w:r w:rsidR="00007915" w:rsidRPr="004418CB">
        <w:t>volunteers</w:t>
      </w:r>
      <w:r w:rsidRPr="004418CB">
        <w:t xml:space="preserve"> must be approved through a </w:t>
      </w:r>
      <w:r w:rsidRPr="004418CB">
        <w:rPr>
          <w:i/>
        </w:rPr>
        <w:t>Volunteer Disclosure Statement</w:t>
      </w:r>
      <w:r w:rsidRPr="004418CB">
        <w:t xml:space="preserve"> and </w:t>
      </w:r>
      <w:r w:rsidR="00FD7757" w:rsidRPr="004418CB">
        <w:t xml:space="preserve">must </w:t>
      </w:r>
      <w:r w:rsidRPr="004418CB">
        <w:t xml:space="preserve">submit an </w:t>
      </w:r>
      <w:r w:rsidRPr="004418CB">
        <w:rPr>
          <w:i/>
        </w:rPr>
        <w:t>Informed Consent Notice</w:t>
      </w:r>
      <w:r w:rsidR="00F37B11" w:rsidRPr="004418CB">
        <w:rPr>
          <w:i/>
        </w:rPr>
        <w:t>-Adult Supervisor</w:t>
      </w:r>
      <w:r w:rsidRPr="004418CB">
        <w:rPr>
          <w:i/>
        </w:rPr>
        <w:t>.</w:t>
      </w:r>
      <w:r w:rsidR="00FD7757" w:rsidRPr="004418CB">
        <w:rPr>
          <w:i/>
        </w:rPr>
        <w:t xml:space="preserve"> </w:t>
      </w:r>
      <w:r w:rsidR="00FD7757" w:rsidRPr="004418CB">
        <w:t>Agreeing to the</w:t>
      </w:r>
      <w:r w:rsidR="00FD7757" w:rsidRPr="004418CB">
        <w:rPr>
          <w:i/>
        </w:rPr>
        <w:t xml:space="preserve"> Volunteer Disclosure Statement </w:t>
      </w:r>
      <w:r w:rsidR="00FD7757" w:rsidRPr="004418CB">
        <w:t xml:space="preserve">is part of each online volunteer’s application process. Volunteers who complete paper applications, will sign a paper copy of the </w:t>
      </w:r>
      <w:r w:rsidR="00FD7757" w:rsidRPr="004418CB">
        <w:rPr>
          <w:i/>
        </w:rPr>
        <w:t>Volunteer Disclosure Statement</w:t>
      </w:r>
      <w:r w:rsidR="00FD7757" w:rsidRPr="004418CB">
        <w:t xml:space="preserve"> </w:t>
      </w:r>
    </w:p>
    <w:p w:rsidR="008952B7" w:rsidRPr="004418CB" w:rsidRDefault="008952B7" w:rsidP="004418CB"/>
    <w:p w:rsidR="00FD7757" w:rsidRPr="004418CB" w:rsidRDefault="0084542D" w:rsidP="004418CB">
      <w:pPr>
        <w:rPr>
          <w:u w:val="single"/>
        </w:rPr>
      </w:pPr>
      <w:r w:rsidRPr="004418CB">
        <w:rPr>
          <w:u w:val="single"/>
        </w:rPr>
        <w:t xml:space="preserve">About </w:t>
      </w:r>
      <w:r w:rsidR="00EB6C4F" w:rsidRPr="004418CB">
        <w:rPr>
          <w:u w:val="single"/>
        </w:rPr>
        <w:t>field trip volunteer</w:t>
      </w:r>
      <w:r w:rsidRPr="004418CB">
        <w:rPr>
          <w:u w:val="single"/>
        </w:rPr>
        <w:t xml:space="preserve"> responsibilities:</w:t>
      </w:r>
    </w:p>
    <w:p w:rsidR="00FD7757" w:rsidRPr="004418CB" w:rsidRDefault="00EB6C4F" w:rsidP="004418CB">
      <w:pPr>
        <w:numPr>
          <w:ilvl w:val="0"/>
          <w:numId w:val="12"/>
        </w:numPr>
        <w:tabs>
          <w:tab w:val="clear" w:pos="648"/>
        </w:tabs>
        <w:spacing w:before="120"/>
        <w:ind w:left="360" w:hanging="360"/>
      </w:pPr>
      <w:r w:rsidRPr="004418CB">
        <w:t>While on a field trip, e</w:t>
      </w:r>
      <w:r w:rsidR="00FD7757" w:rsidRPr="004418CB">
        <w:t xml:space="preserve">ach </w:t>
      </w:r>
      <w:r w:rsidRPr="004418CB">
        <w:t>volunteer</w:t>
      </w:r>
      <w:r w:rsidR="00FD7757" w:rsidRPr="004418CB">
        <w:t xml:space="preserve">’s primary responsibility </w:t>
      </w:r>
      <w:r w:rsidR="002B337A" w:rsidRPr="004418CB">
        <w:t xml:space="preserve">is </w:t>
      </w:r>
      <w:r w:rsidRPr="004418CB">
        <w:t>to supervise students</w:t>
      </w:r>
      <w:r w:rsidR="00051B50" w:rsidRPr="004418CB">
        <w:t xml:space="preserve">. </w:t>
      </w:r>
      <w:r w:rsidR="00FD7757" w:rsidRPr="004418CB">
        <w:t>Therefore, f</w:t>
      </w:r>
      <w:r w:rsidR="008952B7" w:rsidRPr="004418CB">
        <w:t>amily members</w:t>
      </w:r>
      <w:r w:rsidRPr="004418CB">
        <w:t xml:space="preserve"> of volunteers</w:t>
      </w:r>
      <w:r w:rsidR="008952B7" w:rsidRPr="004418CB">
        <w:t>, including younger children and friends</w:t>
      </w:r>
      <w:r w:rsidR="0084542D" w:rsidRPr="004418CB">
        <w:t>,</w:t>
      </w:r>
      <w:r w:rsidR="008952B7" w:rsidRPr="004418CB">
        <w:t xml:space="preserve"> shall</w:t>
      </w:r>
      <w:r w:rsidR="005D1CE2" w:rsidRPr="004418CB">
        <w:t xml:space="preserve"> not </w:t>
      </w:r>
      <w:r w:rsidRPr="004418CB">
        <w:t>participate in a field trip without prior approval o</w:t>
      </w:r>
      <w:r w:rsidR="004418CB">
        <w:t>f the building administrator</w:t>
      </w:r>
      <w:r w:rsidR="00FD7757" w:rsidRPr="004418CB">
        <w:t>.</w:t>
      </w:r>
    </w:p>
    <w:p w:rsidR="00FD7757" w:rsidRPr="004418CB" w:rsidRDefault="00FD7757" w:rsidP="004418CB">
      <w:pPr>
        <w:numPr>
          <w:ilvl w:val="0"/>
          <w:numId w:val="12"/>
        </w:numPr>
        <w:tabs>
          <w:tab w:val="clear" w:pos="648"/>
        </w:tabs>
        <w:spacing w:before="120"/>
        <w:ind w:left="360" w:hanging="360"/>
      </w:pPr>
      <w:r w:rsidRPr="004418CB">
        <w:t xml:space="preserve">Students must be supervised </w:t>
      </w:r>
      <w:proofErr w:type="gramStart"/>
      <w:r w:rsidRPr="004418CB">
        <w:t>at all times</w:t>
      </w:r>
      <w:proofErr w:type="gramEnd"/>
      <w:r w:rsidRPr="004418CB">
        <w:t>. Staff members and adult supervisors coordinating the trip will be readily available to respond to student requests and to provide balanced supervision.</w:t>
      </w:r>
    </w:p>
    <w:p w:rsidR="00FD7757" w:rsidRPr="004418CB" w:rsidRDefault="00FD7757" w:rsidP="004418CB">
      <w:pPr>
        <w:numPr>
          <w:ilvl w:val="0"/>
          <w:numId w:val="12"/>
        </w:numPr>
        <w:tabs>
          <w:tab w:val="clear" w:pos="648"/>
        </w:tabs>
        <w:spacing w:before="120"/>
        <w:ind w:left="360" w:hanging="360"/>
      </w:pPr>
      <w:r w:rsidRPr="004418CB">
        <w:t>Supervisors, whether staff or volunteers, will enforce all school rules</w:t>
      </w:r>
      <w:r w:rsidR="002B337A" w:rsidRPr="004418CB">
        <w:t>.</w:t>
      </w:r>
    </w:p>
    <w:p w:rsidR="00FD7757" w:rsidRPr="004418CB" w:rsidRDefault="00FD7757" w:rsidP="004418CB">
      <w:pPr>
        <w:numPr>
          <w:ilvl w:val="0"/>
          <w:numId w:val="12"/>
        </w:numPr>
        <w:tabs>
          <w:tab w:val="clear" w:pos="648"/>
        </w:tabs>
        <w:spacing w:before="120"/>
        <w:ind w:left="360" w:hanging="360"/>
      </w:pPr>
      <w:r w:rsidRPr="004418CB">
        <w:t>Supervisors, whether staff or volunteers, will not use tobacco, drugs or alcohol during the trip.</w:t>
      </w:r>
      <w:r w:rsidR="00051B50" w:rsidRPr="004418CB">
        <w:t xml:space="preserve"> </w:t>
      </w:r>
    </w:p>
    <w:p w:rsidR="008952B7" w:rsidRPr="004418CB" w:rsidRDefault="00FD7757" w:rsidP="004418CB">
      <w:pPr>
        <w:numPr>
          <w:ilvl w:val="0"/>
          <w:numId w:val="12"/>
        </w:numPr>
        <w:tabs>
          <w:tab w:val="clear" w:pos="648"/>
        </w:tabs>
        <w:spacing w:before="120"/>
        <w:ind w:left="360" w:hanging="360"/>
      </w:pPr>
      <w:r w:rsidRPr="004418CB">
        <w:t>Supervisors, whether staff or volunteers, will maintain student confidentiality.</w:t>
      </w:r>
      <w:r w:rsidR="008952B7" w:rsidRPr="004418CB">
        <w:t xml:space="preserve"> </w:t>
      </w:r>
    </w:p>
    <w:p w:rsidR="00051B50" w:rsidRPr="004418CB" w:rsidRDefault="00051B50" w:rsidP="004418CB"/>
    <w:p w:rsidR="00024484" w:rsidRPr="004418CB" w:rsidRDefault="00FD7757" w:rsidP="004418CB">
      <w:r w:rsidRPr="004418CB">
        <w:rPr>
          <w:u w:val="single"/>
        </w:rPr>
        <w:t>About transportation:</w:t>
      </w:r>
    </w:p>
    <w:p w:rsidR="00FD7757" w:rsidRPr="004418CB" w:rsidRDefault="00FD7757" w:rsidP="004418CB">
      <w:pPr>
        <w:numPr>
          <w:ilvl w:val="0"/>
          <w:numId w:val="14"/>
        </w:numPr>
        <w:tabs>
          <w:tab w:val="clear" w:pos="720"/>
        </w:tabs>
        <w:spacing w:before="120"/>
        <w:ind w:left="360"/>
      </w:pPr>
      <w:r w:rsidRPr="004418CB">
        <w:t>Supervisors, whether staff or volunteers, will ri</w:t>
      </w:r>
      <w:r w:rsidR="002B337A" w:rsidRPr="004418CB">
        <w:t xml:space="preserve">de on the bus with students in </w:t>
      </w:r>
      <w:r w:rsidRPr="004418CB">
        <w:t>positions to monitor student behavior.</w:t>
      </w:r>
    </w:p>
    <w:p w:rsidR="00FD7757" w:rsidRPr="004418CB" w:rsidRDefault="00FD7757" w:rsidP="004418CB">
      <w:pPr>
        <w:numPr>
          <w:ilvl w:val="0"/>
          <w:numId w:val="14"/>
        </w:numPr>
        <w:tabs>
          <w:tab w:val="clear" w:pos="720"/>
        </w:tabs>
        <w:spacing w:before="120"/>
        <w:ind w:left="360"/>
      </w:pPr>
      <w:r w:rsidRPr="004418CB">
        <w:t>Supervisors will always be alert and attentive.</w:t>
      </w:r>
    </w:p>
    <w:p w:rsidR="00FD7757" w:rsidRPr="004418CB" w:rsidRDefault="00FD7757" w:rsidP="004418CB">
      <w:pPr>
        <w:numPr>
          <w:ilvl w:val="0"/>
          <w:numId w:val="14"/>
        </w:numPr>
        <w:tabs>
          <w:tab w:val="clear" w:pos="720"/>
        </w:tabs>
        <w:spacing w:before="120"/>
        <w:ind w:left="360"/>
      </w:pPr>
      <w:r w:rsidRPr="004418CB">
        <w:t>Supervisors traveling to a destination on the bus, must return on the bus.</w:t>
      </w:r>
    </w:p>
    <w:p w:rsidR="00FD7757" w:rsidRPr="004418CB" w:rsidRDefault="00FD7757" w:rsidP="004418CB">
      <w:pPr>
        <w:numPr>
          <w:ilvl w:val="0"/>
          <w:numId w:val="14"/>
        </w:numPr>
        <w:tabs>
          <w:tab w:val="clear" w:pos="720"/>
        </w:tabs>
        <w:spacing w:before="120"/>
        <w:ind w:left="360"/>
      </w:pPr>
      <w:r w:rsidRPr="004418CB">
        <w:t>An adult supervisor will travel home with any student who is asked to depart the field trip early.</w:t>
      </w:r>
    </w:p>
    <w:p w:rsidR="00024484" w:rsidRPr="004418CB" w:rsidRDefault="00024484" w:rsidP="004418CB"/>
    <w:p w:rsidR="00024484" w:rsidRPr="004418CB" w:rsidRDefault="00FD7757" w:rsidP="004418CB">
      <w:pPr>
        <w:rPr>
          <w:u w:val="single"/>
        </w:rPr>
      </w:pPr>
      <w:r w:rsidRPr="004418CB">
        <w:rPr>
          <w:u w:val="single"/>
        </w:rPr>
        <w:t>About lodging:</w:t>
      </w:r>
    </w:p>
    <w:p w:rsidR="00FD7757" w:rsidRPr="004418CB" w:rsidRDefault="00FD7757" w:rsidP="00D17615">
      <w:pPr>
        <w:numPr>
          <w:ilvl w:val="0"/>
          <w:numId w:val="5"/>
        </w:numPr>
        <w:tabs>
          <w:tab w:val="clear" w:pos="720"/>
        </w:tabs>
        <w:spacing w:before="120"/>
        <w:ind w:left="360"/>
      </w:pPr>
      <w:r w:rsidRPr="004418CB">
        <w:t>Supervisors, whether staff or volunteers, will have rooms that are separate but adjacent to the rooms of students under their supervision.</w:t>
      </w:r>
    </w:p>
    <w:p w:rsidR="00051B50" w:rsidRPr="004418CB" w:rsidRDefault="002B337A" w:rsidP="00D17615">
      <w:pPr>
        <w:numPr>
          <w:ilvl w:val="0"/>
          <w:numId w:val="5"/>
        </w:numPr>
        <w:tabs>
          <w:tab w:val="clear" w:pos="720"/>
        </w:tabs>
        <w:spacing w:before="120"/>
        <w:ind w:left="360"/>
      </w:pPr>
      <w:r w:rsidRPr="004418CB">
        <w:t>As supervisors, s</w:t>
      </w:r>
      <w:r w:rsidR="00FD7757" w:rsidRPr="004418CB">
        <w:t xml:space="preserve">taff members will set a reasonable curfew. </w:t>
      </w:r>
    </w:p>
    <w:p w:rsidR="00FD7757" w:rsidRPr="004418CB" w:rsidRDefault="00FD7757" w:rsidP="00D17615">
      <w:pPr>
        <w:numPr>
          <w:ilvl w:val="0"/>
          <w:numId w:val="5"/>
        </w:numPr>
        <w:tabs>
          <w:tab w:val="clear" w:pos="720"/>
        </w:tabs>
        <w:spacing w:before="120"/>
        <w:ind w:left="360"/>
      </w:pPr>
      <w:r w:rsidRPr="004418CB">
        <w:t xml:space="preserve">Two adult supervisors will do visual student room checks each evening. </w:t>
      </w:r>
    </w:p>
    <w:p w:rsidR="00024484" w:rsidRPr="004418CB" w:rsidRDefault="00FD7757" w:rsidP="00D17615">
      <w:pPr>
        <w:numPr>
          <w:ilvl w:val="0"/>
          <w:numId w:val="5"/>
        </w:numPr>
        <w:tabs>
          <w:tab w:val="clear" w:pos="720"/>
        </w:tabs>
        <w:spacing w:before="120"/>
        <w:ind w:left="360"/>
      </w:pPr>
      <w:r w:rsidRPr="004418CB">
        <w:t>Some</w:t>
      </w:r>
      <w:r w:rsidR="00024484" w:rsidRPr="004418CB">
        <w:t xml:space="preserve"> situations may require adult supervisors </w:t>
      </w:r>
      <w:r w:rsidR="00D63771" w:rsidRPr="004418CB">
        <w:rPr>
          <w:b/>
        </w:rPr>
        <w:t>who are family members</w:t>
      </w:r>
      <w:r w:rsidR="00D63771" w:rsidRPr="004418CB">
        <w:t xml:space="preserve"> </w:t>
      </w:r>
      <w:r w:rsidR="00024484" w:rsidRPr="004418CB">
        <w:t>to sha</w:t>
      </w:r>
      <w:r w:rsidR="005D1CE2" w:rsidRPr="004418CB">
        <w:t xml:space="preserve">re accommodations with </w:t>
      </w:r>
      <w:r w:rsidR="00D63771" w:rsidRPr="004418CB">
        <w:t>their student</w:t>
      </w:r>
      <w:r w:rsidR="005D1CE2" w:rsidRPr="004418CB">
        <w:t xml:space="preserve">. </w:t>
      </w:r>
      <w:bookmarkStart w:id="0" w:name="_Hlk522869457"/>
      <w:r w:rsidR="00024484" w:rsidRPr="004418CB">
        <w:t xml:space="preserve">These situations shall be reviewed </w:t>
      </w:r>
      <w:r w:rsidR="00D63771" w:rsidRPr="004418CB">
        <w:t xml:space="preserve">and approved </w:t>
      </w:r>
      <w:r w:rsidR="0041376C" w:rsidRPr="004418CB">
        <w:t xml:space="preserve">by a </w:t>
      </w:r>
      <w:r w:rsidRPr="004418CB">
        <w:t xml:space="preserve">school </w:t>
      </w:r>
      <w:r w:rsidR="00D63771" w:rsidRPr="004418CB">
        <w:t>administrator</w:t>
      </w:r>
      <w:r w:rsidR="0041376C" w:rsidRPr="004418CB">
        <w:t xml:space="preserve"> and</w:t>
      </w:r>
      <w:r w:rsidRPr="004418CB">
        <w:t xml:space="preserve"> by</w:t>
      </w:r>
      <w:r w:rsidR="0041376C" w:rsidRPr="004418CB">
        <w:t xml:space="preserve"> </w:t>
      </w:r>
      <w:r w:rsidR="00D63771" w:rsidRPr="004418CB">
        <w:t>the students’ parent/guardian</w:t>
      </w:r>
      <w:r w:rsidR="0041376C" w:rsidRPr="004418CB">
        <w:t xml:space="preserve"> </w:t>
      </w:r>
      <w:r w:rsidR="00024484" w:rsidRPr="004418CB">
        <w:t>to ensure security, privacy, and informed consent for all participants</w:t>
      </w:r>
      <w:r w:rsidR="00051B50" w:rsidRPr="004418CB">
        <w:t>.</w:t>
      </w:r>
      <w:r w:rsidR="00024484" w:rsidRPr="004418CB">
        <w:t xml:space="preserve"> </w:t>
      </w:r>
      <w:r w:rsidR="00051B50" w:rsidRPr="004418CB">
        <w:t xml:space="preserve"> </w:t>
      </w:r>
      <w:bookmarkEnd w:id="0"/>
    </w:p>
    <w:p w:rsidR="00051B50" w:rsidRPr="004418CB" w:rsidRDefault="00051B50" w:rsidP="004418CB"/>
    <w:p w:rsidR="00D17615" w:rsidRDefault="00CE0507" w:rsidP="004418CB">
      <w:pPr>
        <w:rPr>
          <w:u w:val="single"/>
        </w:rPr>
      </w:pPr>
      <w:r w:rsidRPr="004418CB">
        <w:rPr>
          <w:u w:val="single"/>
        </w:rPr>
        <w:br w:type="page"/>
      </w:r>
    </w:p>
    <w:p w:rsidR="00051B50" w:rsidRPr="004418CB" w:rsidRDefault="00FD7757" w:rsidP="004418CB">
      <w:pPr>
        <w:rPr>
          <w:u w:val="single"/>
        </w:rPr>
      </w:pPr>
      <w:r w:rsidRPr="004418CB">
        <w:rPr>
          <w:u w:val="single"/>
        </w:rPr>
        <w:lastRenderedPageBreak/>
        <w:t>About supervision</w:t>
      </w:r>
    </w:p>
    <w:p w:rsidR="00051B50" w:rsidRPr="004418CB" w:rsidRDefault="00051B50" w:rsidP="00D17615">
      <w:pPr>
        <w:numPr>
          <w:ilvl w:val="0"/>
          <w:numId w:val="6"/>
        </w:numPr>
        <w:tabs>
          <w:tab w:val="clear" w:pos="720"/>
        </w:tabs>
        <w:spacing w:before="120"/>
        <w:ind w:left="360"/>
      </w:pPr>
      <w:r w:rsidRPr="004418CB">
        <w:t xml:space="preserve">Establish regular check-ins with students </w:t>
      </w:r>
      <w:r w:rsidR="00FD7757" w:rsidRPr="004418CB">
        <w:t>for whom you have responsibility.</w:t>
      </w:r>
      <w:r w:rsidRPr="004418CB">
        <w:t xml:space="preserve"> </w:t>
      </w:r>
    </w:p>
    <w:p w:rsidR="00051B50" w:rsidRPr="004418CB" w:rsidRDefault="00FD7757" w:rsidP="00D17615">
      <w:pPr>
        <w:numPr>
          <w:ilvl w:val="0"/>
          <w:numId w:val="6"/>
        </w:numPr>
        <w:tabs>
          <w:tab w:val="clear" w:pos="720"/>
        </w:tabs>
        <w:spacing w:before="120"/>
        <w:ind w:left="360"/>
      </w:pPr>
      <w:r w:rsidRPr="004418CB">
        <w:t xml:space="preserve">If supervision </w:t>
      </w:r>
      <w:r w:rsidR="00051B50" w:rsidRPr="004418CB">
        <w:t xml:space="preserve">responsibility </w:t>
      </w:r>
      <w:r w:rsidR="005D1CE2" w:rsidRPr="004418CB">
        <w:t xml:space="preserve">is transferred </w:t>
      </w:r>
      <w:r w:rsidR="00051B50" w:rsidRPr="004418CB">
        <w:t xml:space="preserve">to another </w:t>
      </w:r>
      <w:r w:rsidR="0084542D" w:rsidRPr="004418CB">
        <w:t xml:space="preserve">adult </w:t>
      </w:r>
      <w:r w:rsidR="00051B50" w:rsidRPr="004418CB">
        <w:t>volunteer</w:t>
      </w:r>
      <w:r w:rsidR="0084542D" w:rsidRPr="004418CB">
        <w:t xml:space="preserve"> or staff member</w:t>
      </w:r>
      <w:r w:rsidR="00051B50" w:rsidRPr="004418CB">
        <w:t xml:space="preserve">, ensure that </w:t>
      </w:r>
      <w:r w:rsidR="002B337A" w:rsidRPr="004418CB">
        <w:t xml:space="preserve">the adult assuming this responsibility </w:t>
      </w:r>
      <w:r w:rsidRPr="004418CB">
        <w:t>is</w:t>
      </w:r>
      <w:r w:rsidR="00051B50" w:rsidRPr="004418CB">
        <w:t xml:space="preserve"> aware of </w:t>
      </w:r>
      <w:r w:rsidRPr="004418CB">
        <w:t xml:space="preserve">the </w:t>
      </w:r>
      <w:r w:rsidR="00051B50" w:rsidRPr="004418CB">
        <w:t>new duties.</w:t>
      </w:r>
    </w:p>
    <w:p w:rsidR="002B337A" w:rsidRPr="004418CB" w:rsidRDefault="00FD7757" w:rsidP="00D17615">
      <w:pPr>
        <w:numPr>
          <w:ilvl w:val="0"/>
          <w:numId w:val="6"/>
        </w:numPr>
        <w:tabs>
          <w:tab w:val="clear" w:pos="720"/>
        </w:tabs>
        <w:spacing w:before="120"/>
        <w:ind w:left="360"/>
        <w:rPr>
          <w:u w:val="single"/>
        </w:rPr>
      </w:pPr>
      <w:r w:rsidRPr="004418CB">
        <w:rPr>
          <w:u w:val="single"/>
        </w:rPr>
        <w:t>Take attendance before leaving campus, before leaving to the trip site and again at the end of the trip.</w:t>
      </w:r>
    </w:p>
    <w:p w:rsidR="002B337A" w:rsidRPr="004418CB" w:rsidRDefault="002B337A" w:rsidP="004418CB">
      <w:pPr>
        <w:rPr>
          <w:u w:val="single"/>
        </w:rPr>
      </w:pPr>
    </w:p>
    <w:p w:rsidR="002B337A" w:rsidRPr="004418CB" w:rsidRDefault="002B337A" w:rsidP="004418CB">
      <w:r w:rsidRPr="004418CB">
        <w:rPr>
          <w:u w:val="single"/>
        </w:rPr>
        <w:t>About harassment, intimidation and bullying:</w:t>
      </w:r>
    </w:p>
    <w:p w:rsidR="00EF26D6" w:rsidRPr="004418CB" w:rsidRDefault="002B337A" w:rsidP="00D17615">
      <w:pPr>
        <w:numPr>
          <w:ilvl w:val="0"/>
          <w:numId w:val="18"/>
        </w:numPr>
        <w:tabs>
          <w:tab w:val="clear" w:pos="360"/>
        </w:tabs>
        <w:spacing w:before="120"/>
      </w:pPr>
      <w:r w:rsidRPr="004418CB">
        <w:t xml:space="preserve">Harassment, intimidation and bullying (HIB) means any intentional electronic, written, verbal or physical act that harms a student or a student’s property, could interfere with a student’s education, is severe, persistent or pervasive enough that it creates an intimidating, embarrassing or threatening educational environment or that has the effect of substantially disrupting </w:t>
      </w:r>
      <w:r w:rsidR="00EF26D6" w:rsidRPr="004418CB">
        <w:t>the orderly operation of school.</w:t>
      </w:r>
    </w:p>
    <w:p w:rsidR="00EF26D6" w:rsidRPr="004418CB" w:rsidRDefault="00EF26D6" w:rsidP="00D17615">
      <w:pPr>
        <w:numPr>
          <w:ilvl w:val="0"/>
          <w:numId w:val="18"/>
        </w:numPr>
        <w:tabs>
          <w:tab w:val="clear" w:pos="360"/>
        </w:tabs>
        <w:spacing w:before="120"/>
      </w:pPr>
      <w:r w:rsidRPr="004418CB">
        <w:t>HIB can take many forms and caused by different motivations.</w:t>
      </w:r>
    </w:p>
    <w:p w:rsidR="00EF26D6" w:rsidRPr="004418CB" w:rsidRDefault="00EF26D6" w:rsidP="00D17615">
      <w:pPr>
        <w:numPr>
          <w:ilvl w:val="0"/>
          <w:numId w:val="18"/>
        </w:numPr>
        <w:tabs>
          <w:tab w:val="clear" w:pos="360"/>
        </w:tabs>
        <w:spacing w:before="120"/>
      </w:pPr>
      <w:r w:rsidRPr="004418CB">
        <w:t>HIB is not to be tolerated, and HIB must be reported</w:t>
      </w:r>
      <w:r w:rsidR="00D63771" w:rsidRPr="004418CB">
        <w:t xml:space="preserve"> immediately to a staff member</w:t>
      </w:r>
      <w:r w:rsidRPr="004418CB">
        <w:t xml:space="preserve">. </w:t>
      </w:r>
      <w:r w:rsidRPr="005A4479">
        <w:t xml:space="preserve">District </w:t>
      </w:r>
      <w:hyperlink r:id="rId7" w:history="1">
        <w:r w:rsidRPr="005A4479">
          <w:rPr>
            <w:rStyle w:val="Hyperlink"/>
          </w:rPr>
          <w:t>Policy</w:t>
        </w:r>
        <w:r w:rsidR="005A4479" w:rsidRPr="005A4479">
          <w:rPr>
            <w:rStyle w:val="Hyperlink"/>
          </w:rPr>
          <w:t xml:space="preserve"> 3204</w:t>
        </w:r>
      </w:hyperlink>
      <w:r w:rsidRPr="004418CB">
        <w:t xml:space="preserve"> and </w:t>
      </w:r>
      <w:hyperlink r:id="rId8" w:history="1">
        <w:r w:rsidRPr="004418CB">
          <w:rPr>
            <w:rStyle w:val="Hyperlink"/>
          </w:rPr>
          <w:t>Procedure 3204</w:t>
        </w:r>
      </w:hyperlink>
      <w:r w:rsidR="005A4479">
        <w:rPr>
          <w:rStyle w:val="Hyperlink"/>
        </w:rPr>
        <w:t>P</w:t>
      </w:r>
      <w:r w:rsidRPr="004418CB">
        <w:t xml:space="preserve"> explain the reporting responsibilities of students and adults and include processes and steps that must be followed when HIB occurs.</w:t>
      </w:r>
    </w:p>
    <w:p w:rsidR="00EF26D6" w:rsidRPr="004418CB" w:rsidRDefault="00EF26D6" w:rsidP="004418CB">
      <w:pPr>
        <w:ind w:left="360"/>
      </w:pPr>
    </w:p>
    <w:p w:rsidR="0041376C" w:rsidRPr="004418CB" w:rsidRDefault="0084542D" w:rsidP="004418CB">
      <w:pPr>
        <w:rPr>
          <w:u w:val="single"/>
        </w:rPr>
      </w:pPr>
      <w:r w:rsidRPr="004418CB">
        <w:rPr>
          <w:u w:val="single"/>
        </w:rPr>
        <w:t>About student conduct</w:t>
      </w:r>
    </w:p>
    <w:p w:rsidR="00BA3141" w:rsidRPr="004418CB" w:rsidRDefault="0084542D" w:rsidP="00D17615">
      <w:pPr>
        <w:numPr>
          <w:ilvl w:val="0"/>
          <w:numId w:val="20"/>
        </w:numPr>
        <w:tabs>
          <w:tab w:val="clear" w:pos="720"/>
        </w:tabs>
        <w:spacing w:before="120"/>
        <w:ind w:left="360"/>
      </w:pPr>
      <w:r w:rsidRPr="004418CB">
        <w:t>Before each</w:t>
      </w:r>
      <w:r w:rsidR="00BA3141" w:rsidRPr="004418CB">
        <w:t xml:space="preserve"> field trip, coordinating staff members </w:t>
      </w:r>
      <w:r w:rsidR="0074645A" w:rsidRPr="004418CB">
        <w:t>will</w:t>
      </w:r>
      <w:r w:rsidR="00BA3141" w:rsidRPr="004418CB">
        <w:t xml:space="preserve"> review </w:t>
      </w:r>
      <w:r w:rsidRPr="004418CB">
        <w:t xml:space="preserve">the standards of conduct of the trip with students and adult supervisors. </w:t>
      </w:r>
      <w:r w:rsidR="00BA3141" w:rsidRPr="004418CB">
        <w:t>Th</w:t>
      </w:r>
      <w:r w:rsidRPr="004418CB">
        <w:t>ese standards</w:t>
      </w:r>
      <w:r w:rsidR="00BA3141" w:rsidRPr="004418CB">
        <w:t xml:space="preserve"> should include </w:t>
      </w:r>
      <w:r w:rsidRPr="004418CB">
        <w:t>using</w:t>
      </w:r>
      <w:r w:rsidR="00BA3141" w:rsidRPr="004418CB">
        <w:t xml:space="preserve"> the buddy system.</w:t>
      </w:r>
    </w:p>
    <w:p w:rsidR="00BA3141" w:rsidRPr="004418CB" w:rsidRDefault="00BA3141" w:rsidP="00D17615">
      <w:pPr>
        <w:numPr>
          <w:ilvl w:val="0"/>
          <w:numId w:val="20"/>
        </w:numPr>
        <w:tabs>
          <w:tab w:val="clear" w:pos="720"/>
        </w:tabs>
        <w:spacing w:before="120"/>
        <w:ind w:left="360"/>
      </w:pPr>
      <w:r w:rsidRPr="004418CB">
        <w:t>Everett Public Schools Students Rights an</w:t>
      </w:r>
      <w:bookmarkStart w:id="1" w:name="_GoBack"/>
      <w:bookmarkEnd w:id="1"/>
      <w:r w:rsidRPr="004418CB">
        <w:t>d Responsibilities Policies and school rules of conduct apply during a field trip.</w:t>
      </w:r>
    </w:p>
    <w:p w:rsidR="00BA3141" w:rsidRPr="004418CB" w:rsidRDefault="0084542D" w:rsidP="00D17615">
      <w:pPr>
        <w:numPr>
          <w:ilvl w:val="0"/>
          <w:numId w:val="20"/>
        </w:numPr>
        <w:tabs>
          <w:tab w:val="clear" w:pos="720"/>
        </w:tabs>
        <w:spacing w:before="120"/>
        <w:ind w:left="360"/>
      </w:pPr>
      <w:r w:rsidRPr="004418CB">
        <w:t>If any instance occurs</w:t>
      </w:r>
      <w:r w:rsidR="00BA3141" w:rsidRPr="004418CB">
        <w:t xml:space="preserve"> of student exceptional misconduct, the coordinating staff member must consult with school administration as soon as possible and maintain close supervision of </w:t>
      </w:r>
      <w:r w:rsidR="0074645A" w:rsidRPr="004418CB">
        <w:t>student(s).</w:t>
      </w:r>
    </w:p>
    <w:p w:rsidR="0074645A" w:rsidRPr="004418CB" w:rsidRDefault="0084542D" w:rsidP="00D17615">
      <w:pPr>
        <w:numPr>
          <w:ilvl w:val="0"/>
          <w:numId w:val="20"/>
        </w:numPr>
        <w:tabs>
          <w:tab w:val="clear" w:pos="720"/>
        </w:tabs>
        <w:spacing w:before="120"/>
        <w:ind w:left="360"/>
      </w:pPr>
      <w:r w:rsidRPr="004418CB">
        <w:t xml:space="preserve">Staff adult supervisors must </w:t>
      </w:r>
      <w:r w:rsidR="0074645A" w:rsidRPr="004418CB">
        <w:t>report all disciplinary incidents to school administration immediately upon return to school.</w:t>
      </w:r>
    </w:p>
    <w:p w:rsidR="00BA3141" w:rsidRPr="004418CB" w:rsidRDefault="00D17615" w:rsidP="00D17615">
      <w:r>
        <w:br w:type="page"/>
      </w:r>
    </w:p>
    <w:p w:rsidR="00051B50" w:rsidRPr="004418CB" w:rsidRDefault="0084542D" w:rsidP="004418CB">
      <w:pPr>
        <w:rPr>
          <w:u w:val="single"/>
        </w:rPr>
      </w:pPr>
      <w:r w:rsidRPr="004418CB">
        <w:rPr>
          <w:u w:val="single"/>
        </w:rPr>
        <w:lastRenderedPageBreak/>
        <w:t>About emergencies:</w:t>
      </w:r>
    </w:p>
    <w:p w:rsidR="005D1CE2" w:rsidRPr="004418CB" w:rsidRDefault="00051B50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>Know the emergency plan and who</w:t>
      </w:r>
      <w:r w:rsidR="0084542D" w:rsidRPr="004418CB">
        <w:t>m</w:t>
      </w:r>
      <w:r w:rsidRPr="004418CB">
        <w:t xml:space="preserve"> to</w:t>
      </w:r>
      <w:r w:rsidR="005D1CE2" w:rsidRPr="004418CB">
        <w:t xml:space="preserve"> contact if there </w:t>
      </w:r>
      <w:r w:rsidR="0084542D" w:rsidRPr="004418CB">
        <w:t>is an emergency.</w:t>
      </w:r>
      <w:r w:rsidR="005D1CE2" w:rsidRPr="004418CB">
        <w:t xml:space="preserve"> </w:t>
      </w:r>
    </w:p>
    <w:p w:rsidR="00601439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If there is an </w:t>
      </w:r>
      <w:r w:rsidR="00601439" w:rsidRPr="004418CB">
        <w:t xml:space="preserve">emergency, the coordinating staff member will first </w:t>
      </w:r>
      <w:r w:rsidRPr="004418CB">
        <w:t xml:space="preserve">call 911 or the local emergency number. </w:t>
      </w:r>
      <w:r w:rsidR="00601439" w:rsidRPr="004418CB">
        <w:t xml:space="preserve">  </w:t>
      </w:r>
    </w:p>
    <w:p w:rsidR="00601439" w:rsidRPr="004418CB" w:rsidRDefault="00601439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The coordinating staff member should </w:t>
      </w:r>
      <w:r w:rsidR="0084542D" w:rsidRPr="004418CB">
        <w:t xml:space="preserve">then </w:t>
      </w:r>
      <w:r w:rsidRPr="004418CB">
        <w:t xml:space="preserve">contact the </w:t>
      </w:r>
      <w:r w:rsidR="0084542D" w:rsidRPr="004418CB">
        <w:t xml:space="preserve">school </w:t>
      </w:r>
      <w:r w:rsidR="00007915" w:rsidRPr="004418CB">
        <w:t>administrator</w:t>
      </w:r>
      <w:r w:rsidRPr="004418CB">
        <w:t xml:space="preserve">, who will </w:t>
      </w:r>
      <w:proofErr w:type="gramStart"/>
      <w:r w:rsidRPr="004418CB">
        <w:t>make arrangements</w:t>
      </w:r>
      <w:proofErr w:type="gramEnd"/>
      <w:r w:rsidRPr="004418CB">
        <w:t xml:space="preserve"> </w:t>
      </w:r>
      <w:r w:rsidR="0084542D" w:rsidRPr="004418CB">
        <w:t>to notify</w:t>
      </w:r>
      <w:r w:rsidRPr="004418CB">
        <w:t xml:space="preserve"> parents/guardians as appropriate.</w:t>
      </w:r>
    </w:p>
    <w:p w:rsidR="00601439" w:rsidRPr="004418CB" w:rsidRDefault="00601439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  <w:rPr>
          <w:u w:val="single"/>
        </w:rPr>
      </w:pPr>
      <w:r w:rsidRPr="004418CB">
        <w:rPr>
          <w:u w:val="single"/>
        </w:rPr>
        <w:t xml:space="preserve">At least one first aid kit from the health center and an emergency phone shall be taken on </w:t>
      </w:r>
      <w:r w:rsidR="0084542D" w:rsidRPr="004418CB">
        <w:rPr>
          <w:u w:val="single"/>
        </w:rPr>
        <w:t xml:space="preserve">each field </w:t>
      </w:r>
      <w:r w:rsidRPr="004418CB">
        <w:rPr>
          <w:u w:val="single"/>
        </w:rPr>
        <w:t>trip.</w:t>
      </w:r>
    </w:p>
    <w:p w:rsidR="00C620F4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  <w:rPr>
          <w:u w:val="single"/>
        </w:rPr>
      </w:pPr>
      <w:r w:rsidRPr="004418CB">
        <w:rPr>
          <w:u w:val="single"/>
        </w:rPr>
        <w:t>If a student becomes ill or has an accident</w:t>
      </w:r>
      <w:r w:rsidR="00C620F4" w:rsidRPr="004418CB">
        <w:rPr>
          <w:u w:val="single"/>
        </w:rPr>
        <w:t>, one adult must remain with th</w:t>
      </w:r>
      <w:r w:rsidRPr="004418CB">
        <w:rPr>
          <w:u w:val="single"/>
        </w:rPr>
        <w:t>at</w:t>
      </w:r>
      <w:r w:rsidR="00C620F4" w:rsidRPr="004418CB">
        <w:rPr>
          <w:u w:val="single"/>
        </w:rPr>
        <w:t xml:space="preserve"> student</w:t>
      </w:r>
      <w:r w:rsidRPr="004418CB">
        <w:rPr>
          <w:u w:val="single"/>
        </w:rPr>
        <w:t>.</w:t>
      </w:r>
      <w:r w:rsidR="00D17615">
        <w:rPr>
          <w:u w:val="single"/>
        </w:rPr>
        <w:t xml:space="preserve"> </w:t>
      </w:r>
      <w:r w:rsidR="00C620F4" w:rsidRPr="004418CB">
        <w:rPr>
          <w:u w:val="single"/>
        </w:rPr>
        <w:t xml:space="preserve">The coordinating staff member will complete an accident report </w:t>
      </w:r>
      <w:r w:rsidRPr="004418CB">
        <w:rPr>
          <w:u w:val="single"/>
        </w:rPr>
        <w:t>when the trip ends.</w:t>
      </w:r>
    </w:p>
    <w:p w:rsidR="00D17615" w:rsidRDefault="00D17615" w:rsidP="004418CB">
      <w:pPr>
        <w:rPr>
          <w:u w:val="single"/>
        </w:rPr>
      </w:pPr>
    </w:p>
    <w:p w:rsidR="005D1CE2" w:rsidRPr="004418CB" w:rsidRDefault="0084542D" w:rsidP="004418CB">
      <w:pPr>
        <w:rPr>
          <w:u w:val="single"/>
        </w:rPr>
      </w:pPr>
      <w:r w:rsidRPr="004418CB">
        <w:rPr>
          <w:u w:val="single"/>
        </w:rPr>
        <w:t>About medical issues:</w:t>
      </w:r>
    </w:p>
    <w:p w:rsidR="00C620F4" w:rsidRPr="004418CB" w:rsidRDefault="00C620F4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The coordinating staff member shall contact the district registered nurse/health room assistant </w:t>
      </w:r>
      <w:r w:rsidR="0084542D" w:rsidRPr="004418CB">
        <w:t>before the</w:t>
      </w:r>
      <w:r w:rsidRPr="004418CB">
        <w:t xml:space="preserve"> scheduled trip to review any special medication or other personal health care needs</w:t>
      </w:r>
      <w:r w:rsidR="0084542D" w:rsidRPr="004418CB">
        <w:t>,</w:t>
      </w:r>
      <w:r w:rsidRPr="004418CB">
        <w:t xml:space="preserve"> including food allergies and diabetes plans.</w:t>
      </w:r>
    </w:p>
    <w:p w:rsidR="0084542D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>All students who will be taking medication during a field trip must have properly completed district medication forms on file.</w:t>
      </w:r>
    </w:p>
    <w:p w:rsidR="0084542D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>One accompanying staff member must be trained to properly administer medications.</w:t>
      </w:r>
    </w:p>
    <w:p w:rsidR="0084542D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Only staff members may administer medication and non-emergency medical treatment. </w:t>
      </w:r>
    </w:p>
    <w:p w:rsidR="00802EBD" w:rsidRPr="004418CB" w:rsidRDefault="00802EB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All medications, unless health care provider orders indicate </w:t>
      </w:r>
      <w:r w:rsidR="0084542D" w:rsidRPr="004418CB">
        <w:t>otherwise</w:t>
      </w:r>
      <w:r w:rsidRPr="004418CB">
        <w:t xml:space="preserve">, will be held by the staff member </w:t>
      </w:r>
      <w:r w:rsidR="0084542D" w:rsidRPr="004418CB">
        <w:t xml:space="preserve">trained </w:t>
      </w:r>
      <w:r w:rsidRPr="004418CB">
        <w:t>to administer medication</w:t>
      </w:r>
      <w:r w:rsidR="0084542D" w:rsidRPr="004418CB">
        <w:t xml:space="preserve">s. These medications </w:t>
      </w:r>
      <w:r w:rsidRPr="004418CB">
        <w:t xml:space="preserve">must be in </w:t>
      </w:r>
      <w:r w:rsidR="0084542D" w:rsidRPr="004418CB">
        <w:t>an</w:t>
      </w:r>
      <w:r w:rsidRPr="004418CB">
        <w:t xml:space="preserve"> original container, labeled with the student’s name, dosage, </w:t>
      </w:r>
      <w:r w:rsidR="0084542D" w:rsidRPr="004418CB">
        <w:t>medication timing</w:t>
      </w:r>
      <w:r w:rsidRPr="004418CB">
        <w:t xml:space="preserve"> as per </w:t>
      </w:r>
      <w:hyperlink r:id="rId9" w:history="1">
        <w:r w:rsidRPr="00D17615">
          <w:rPr>
            <w:rStyle w:val="Hyperlink"/>
          </w:rPr>
          <w:t>RCW 28A.210.260</w:t>
        </w:r>
      </w:hyperlink>
      <w:r w:rsidRPr="004418CB">
        <w:t>.</w:t>
      </w:r>
    </w:p>
    <w:p w:rsidR="0084542D" w:rsidRPr="004418CB" w:rsidRDefault="0084542D" w:rsidP="00D17615">
      <w:pPr>
        <w:numPr>
          <w:ilvl w:val="0"/>
          <w:numId w:val="7"/>
        </w:numPr>
        <w:tabs>
          <w:tab w:val="clear" w:pos="720"/>
        </w:tabs>
        <w:spacing w:before="120"/>
        <w:ind w:left="360"/>
      </w:pPr>
      <w:r w:rsidRPr="004418CB">
        <w:t xml:space="preserve">To avoid potential food allergy reactions, students and adults will not share food brought along on the trip.   </w:t>
      </w:r>
    </w:p>
    <w:p w:rsidR="0041376C" w:rsidRPr="004418CB" w:rsidRDefault="0041376C" w:rsidP="004418CB">
      <w:pPr>
        <w:ind w:left="360"/>
      </w:pPr>
    </w:p>
    <w:sectPr w:rsidR="0041376C" w:rsidRPr="004418CB" w:rsidSect="005D323B">
      <w:headerReference w:type="default" r:id="rId10"/>
      <w:footerReference w:type="default" r:id="rId11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D2" w:rsidRDefault="008120D2">
      <w:r>
        <w:separator/>
      </w:r>
    </w:p>
  </w:endnote>
  <w:endnote w:type="continuationSeparator" w:id="0">
    <w:p w:rsidR="008120D2" w:rsidRDefault="0081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08" w:rsidRDefault="00D17615" w:rsidP="00D17615">
    <w:pPr>
      <w:pStyle w:val="Footer"/>
    </w:pPr>
    <w:r>
      <w:rPr>
        <w:rStyle w:val="PageNumber"/>
      </w:rPr>
      <w:t xml:space="preserve">Revised: August 2018                                           </w:t>
    </w:r>
    <w:r w:rsidR="00293408">
      <w:rPr>
        <w:rStyle w:val="PageNumber"/>
      </w:rPr>
      <w:fldChar w:fldCharType="begin"/>
    </w:r>
    <w:r w:rsidR="00293408">
      <w:rPr>
        <w:rStyle w:val="PageNumber"/>
      </w:rPr>
      <w:instrText xml:space="preserve"> PAGE </w:instrText>
    </w:r>
    <w:r w:rsidR="00293408">
      <w:rPr>
        <w:rStyle w:val="PageNumber"/>
      </w:rPr>
      <w:fldChar w:fldCharType="separate"/>
    </w:r>
    <w:r w:rsidR="006369A6">
      <w:rPr>
        <w:rStyle w:val="PageNumber"/>
        <w:noProof/>
      </w:rPr>
      <w:t>1</w:t>
    </w:r>
    <w:r w:rsidR="00293408">
      <w:rPr>
        <w:rStyle w:val="PageNumber"/>
      </w:rPr>
      <w:fldChar w:fldCharType="end"/>
    </w:r>
    <w:r w:rsidR="00293408">
      <w:rPr>
        <w:rStyle w:val="PageNumber"/>
      </w:rPr>
      <w:t xml:space="preserve"> of </w:t>
    </w:r>
    <w:r w:rsidR="00293408">
      <w:rPr>
        <w:rStyle w:val="PageNumber"/>
      </w:rPr>
      <w:fldChar w:fldCharType="begin"/>
    </w:r>
    <w:r w:rsidR="00293408">
      <w:rPr>
        <w:rStyle w:val="PageNumber"/>
      </w:rPr>
      <w:instrText xml:space="preserve"> NUMPAGES </w:instrText>
    </w:r>
    <w:r w:rsidR="00293408">
      <w:rPr>
        <w:rStyle w:val="PageNumber"/>
      </w:rPr>
      <w:fldChar w:fldCharType="separate"/>
    </w:r>
    <w:r w:rsidR="006369A6">
      <w:rPr>
        <w:rStyle w:val="PageNumber"/>
        <w:noProof/>
      </w:rPr>
      <w:t>3</w:t>
    </w:r>
    <w:r w:rsidR="00293408"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D2" w:rsidRDefault="008120D2">
      <w:r>
        <w:separator/>
      </w:r>
    </w:p>
  </w:footnote>
  <w:footnote w:type="continuationSeparator" w:id="0">
    <w:p w:rsidR="008120D2" w:rsidRDefault="0081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80" w:type="dxa"/>
      <w:tblBorders>
        <w:bottom w:val="single" w:sz="18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150"/>
      <w:gridCol w:w="7020"/>
    </w:tblGrid>
    <w:tr w:rsidR="00F24946" w:rsidTr="00AC494A">
      <w:trPr>
        <w:trHeight w:val="1693"/>
      </w:trPr>
      <w:tc>
        <w:tcPr>
          <w:tcW w:w="3150" w:type="dxa"/>
        </w:tcPr>
        <w:p w:rsidR="00F24946" w:rsidRDefault="00854FB4" w:rsidP="00F24946">
          <w:pPr>
            <w:spacing w:line="0" w:lineRule="atLeast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161925</wp:posOffset>
                </wp:positionV>
                <wp:extent cx="1828800" cy="775970"/>
                <wp:effectExtent l="0" t="0" r="0" b="0"/>
                <wp:wrapThrough wrapText="bothSides">
                  <wp:wrapPolygon edited="0">
                    <wp:start x="1350" y="0"/>
                    <wp:lineTo x="900" y="8484"/>
                    <wp:lineTo x="0" y="10606"/>
                    <wp:lineTo x="0" y="13257"/>
                    <wp:lineTo x="1125" y="16969"/>
                    <wp:lineTo x="3375" y="21211"/>
                    <wp:lineTo x="6075" y="21211"/>
                    <wp:lineTo x="21375" y="20681"/>
                    <wp:lineTo x="21375" y="15908"/>
                    <wp:lineTo x="20025" y="8484"/>
                    <wp:lineTo x="20925" y="3712"/>
                    <wp:lineTo x="15750" y="1591"/>
                    <wp:lineTo x="2475" y="0"/>
                    <wp:lineTo x="1350" y="0"/>
                  </wp:wrapPolygon>
                </wp:wrapThrough>
                <wp:docPr id="1" name="Picture 2" descr="http://docushare/docushare/dsweb/Get/Document-46931/EPS-Primary-Logo-CMYK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docushare/docushare/dsweb/Get/Document-46931/EPS-Primary-Logo-CMYK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75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:rsidR="00F24946" w:rsidRPr="00AC4F2E" w:rsidRDefault="00F24946" w:rsidP="00F24946">
          <w:pPr>
            <w:tabs>
              <w:tab w:val="left" w:pos="3420"/>
              <w:tab w:val="left" w:pos="4320"/>
              <w:tab w:val="right" w:pos="9360"/>
            </w:tabs>
            <w:rPr>
              <w:b/>
              <w:sz w:val="22"/>
              <w:szCs w:val="22"/>
            </w:rPr>
          </w:pPr>
        </w:p>
        <w:p w:rsidR="00F24946" w:rsidRDefault="00F24946" w:rsidP="00F24946">
          <w:pPr>
            <w:jc w:val="right"/>
            <w:rPr>
              <w:rFonts w:ascii="Georgia" w:hAnsi="Georgia"/>
            </w:rPr>
          </w:pPr>
          <w:r>
            <w:rPr>
              <w:rFonts w:ascii="Georgia" w:hAnsi="Georgia"/>
              <w:b/>
              <w:sz w:val="32"/>
              <w:szCs w:val="32"/>
            </w:rPr>
            <w:t>Overnight Field Trip Volunteer Training</w:t>
          </w:r>
        </w:p>
        <w:p w:rsidR="00F24946" w:rsidRPr="00AC4F2E" w:rsidRDefault="00F24946" w:rsidP="00F24946">
          <w:pPr>
            <w:jc w:val="right"/>
            <w:rPr>
              <w:rFonts w:ascii="Georgia" w:hAnsi="Georgia"/>
            </w:rPr>
          </w:pPr>
        </w:p>
      </w:tc>
    </w:tr>
  </w:tbl>
  <w:p w:rsidR="00F24946" w:rsidRDefault="00F24946" w:rsidP="00F24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C77"/>
    <w:multiLevelType w:val="hybridMultilevel"/>
    <w:tmpl w:val="5E6A865A"/>
    <w:lvl w:ilvl="0" w:tplc="E4CCFAD4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E2CBF"/>
    <w:multiLevelType w:val="multilevel"/>
    <w:tmpl w:val="94D65A20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FF3082"/>
    <w:multiLevelType w:val="multilevel"/>
    <w:tmpl w:val="96023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A70"/>
    <w:multiLevelType w:val="hybridMultilevel"/>
    <w:tmpl w:val="94D65A2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E4CCFAD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4A4AA3"/>
    <w:multiLevelType w:val="hybridMultilevel"/>
    <w:tmpl w:val="3D9AABD8"/>
    <w:lvl w:ilvl="0" w:tplc="13421D28">
      <w:start w:val="1"/>
      <w:numFmt w:val="bullet"/>
      <w:lvlText w:val=""/>
      <w:lvlJc w:val="left"/>
      <w:pPr>
        <w:tabs>
          <w:tab w:val="num" w:pos="648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1CD5"/>
    <w:multiLevelType w:val="multilevel"/>
    <w:tmpl w:val="F95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4B22"/>
    <w:multiLevelType w:val="multilevel"/>
    <w:tmpl w:val="E9027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97D"/>
    <w:multiLevelType w:val="hybridMultilevel"/>
    <w:tmpl w:val="714AB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12F8"/>
    <w:multiLevelType w:val="hybridMultilevel"/>
    <w:tmpl w:val="B9129946"/>
    <w:lvl w:ilvl="0" w:tplc="E4CCFA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27B9F"/>
    <w:multiLevelType w:val="hybridMultilevel"/>
    <w:tmpl w:val="960235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052"/>
    <w:multiLevelType w:val="hybridMultilevel"/>
    <w:tmpl w:val="4320A090"/>
    <w:lvl w:ilvl="0" w:tplc="E4CCFA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6DF154A"/>
    <w:multiLevelType w:val="hybridMultilevel"/>
    <w:tmpl w:val="E90277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6A7"/>
    <w:multiLevelType w:val="hybridMultilevel"/>
    <w:tmpl w:val="17D48B8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E4CCFAD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072D45"/>
    <w:multiLevelType w:val="multilevel"/>
    <w:tmpl w:val="7C1A83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C2276"/>
    <w:multiLevelType w:val="hybridMultilevel"/>
    <w:tmpl w:val="7C1A83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6F93"/>
    <w:multiLevelType w:val="hybridMultilevel"/>
    <w:tmpl w:val="5AF4B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0A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b w:val="0"/>
        <w:bCs w:val="0"/>
        <w:i w:val="0"/>
        <w:iCs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95865"/>
    <w:multiLevelType w:val="hybridMultilevel"/>
    <w:tmpl w:val="C7A81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15DB8"/>
    <w:multiLevelType w:val="hybridMultilevel"/>
    <w:tmpl w:val="3EFE0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C2D83"/>
    <w:multiLevelType w:val="hybridMultilevel"/>
    <w:tmpl w:val="F95A9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0AE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b w:val="0"/>
        <w:bCs w:val="0"/>
        <w:i w:val="0"/>
        <w:iCs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6223"/>
    <w:multiLevelType w:val="hybridMultilevel"/>
    <w:tmpl w:val="6BC84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7"/>
  </w:num>
  <w:num w:numId="5">
    <w:abstractNumId w:val="16"/>
  </w:num>
  <w:num w:numId="6">
    <w:abstractNumId w:val="18"/>
  </w:num>
  <w:num w:numId="7">
    <w:abstractNumId w:val="19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  <w:num w:numId="16">
    <w:abstractNumId w:val="12"/>
  </w:num>
  <w:num w:numId="17">
    <w:abstractNumId w:val="0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1D"/>
    <w:rsid w:val="0000750C"/>
    <w:rsid w:val="00007915"/>
    <w:rsid w:val="00024484"/>
    <w:rsid w:val="00051B50"/>
    <w:rsid w:val="0013625C"/>
    <w:rsid w:val="00136AB4"/>
    <w:rsid w:val="00293408"/>
    <w:rsid w:val="002B337A"/>
    <w:rsid w:val="003F71AE"/>
    <w:rsid w:val="0041376C"/>
    <w:rsid w:val="004418CB"/>
    <w:rsid w:val="00536D76"/>
    <w:rsid w:val="005464A7"/>
    <w:rsid w:val="005616F0"/>
    <w:rsid w:val="005A4479"/>
    <w:rsid w:val="005D1CE2"/>
    <w:rsid w:val="005D323B"/>
    <w:rsid w:val="00601439"/>
    <w:rsid w:val="006369A6"/>
    <w:rsid w:val="0074645A"/>
    <w:rsid w:val="0075271D"/>
    <w:rsid w:val="007B4866"/>
    <w:rsid w:val="007C01DE"/>
    <w:rsid w:val="00802EBD"/>
    <w:rsid w:val="008120D2"/>
    <w:rsid w:val="00815CAE"/>
    <w:rsid w:val="0084542D"/>
    <w:rsid w:val="00854FB4"/>
    <w:rsid w:val="008952B7"/>
    <w:rsid w:val="008A415C"/>
    <w:rsid w:val="009F2492"/>
    <w:rsid w:val="00A54DE8"/>
    <w:rsid w:val="00B00284"/>
    <w:rsid w:val="00B53BBC"/>
    <w:rsid w:val="00BA3141"/>
    <w:rsid w:val="00C620F4"/>
    <w:rsid w:val="00CC3447"/>
    <w:rsid w:val="00CE0507"/>
    <w:rsid w:val="00D17615"/>
    <w:rsid w:val="00D63771"/>
    <w:rsid w:val="00D84FE9"/>
    <w:rsid w:val="00E11BDA"/>
    <w:rsid w:val="00EB6C4F"/>
    <w:rsid w:val="00EE36E6"/>
    <w:rsid w:val="00EF26D6"/>
    <w:rsid w:val="00F24946"/>
    <w:rsid w:val="00F37B1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55D1A2"/>
  <w15:chartTrackingRefBased/>
  <w15:docId w15:val="{7DFDF1ED-4CED-4C1D-A6DE-9F893C2A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5271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546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2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E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EBD"/>
  </w:style>
  <w:style w:type="character" w:styleId="Hyperlink">
    <w:name w:val="Hyperlink"/>
    <w:rsid w:val="00EF26D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17615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F249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2052/3204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ushare.everett.k12.wa.us/docushare/dsweb/Get/Document-2045/3204%20Prohibition%20of%20Harassment%2c%20Intimidation%20and%20Bullyin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RCW/default.aspx?cite=28A.210.2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Overnight Field Trip Chaperone</vt:lpstr>
    </vt:vector>
  </TitlesOfParts>
  <Company>Everett Public Schools</Company>
  <LinksUpToDate>false</LinksUpToDate>
  <CharactersWithSpaces>5765</CharactersWithSpaces>
  <SharedDoc>false</SharedDoc>
  <HLinks>
    <vt:vector size="12" baseType="variant"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http://docushare.everett.k12.wa.us/docushare/dsweb/Get/Document-2052/3204P.pdf</vt:lpwstr>
      </vt:variant>
      <vt:variant>
        <vt:lpwstr/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http://docushare.everett.k12.wa.us/docushare/dsweb/Get/Document-2045/3204.pdf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Overnight Field Trip Chaperone</dc:title>
  <dc:subject/>
  <dc:creator>ldh</dc:creator>
  <cp:keywords/>
  <dc:description/>
  <cp:lastModifiedBy>Newcomb, Kellee J.</cp:lastModifiedBy>
  <cp:revision>4</cp:revision>
  <cp:lastPrinted>2018-08-24T18:09:00Z</cp:lastPrinted>
  <dcterms:created xsi:type="dcterms:W3CDTF">2018-08-24T18:05:00Z</dcterms:created>
  <dcterms:modified xsi:type="dcterms:W3CDTF">2018-08-24T18:09:00Z</dcterms:modified>
</cp:coreProperties>
</file>