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3B" w:rsidRDefault="0002753B" w:rsidP="006A4F9C">
      <w:pPr>
        <w:pStyle w:val="PCCoverPrep"/>
        <w:rPr>
          <w:color w:val="auto"/>
          <w:sz w:val="24"/>
          <w:szCs w:val="24"/>
        </w:rPr>
      </w:pPr>
      <w:bookmarkStart w:id="0" w:name="_GoBack"/>
      <w:bookmarkEnd w:id="0"/>
    </w:p>
    <w:p w:rsidR="000719E3" w:rsidRPr="00BC7FE9" w:rsidRDefault="000719E3" w:rsidP="00BC7FE9">
      <w:pPr>
        <w:pStyle w:val="PCCoverPrep"/>
        <w:jc w:val="center"/>
        <w:rPr>
          <w:color w:val="17365D" w:themeColor="text2" w:themeShade="BF"/>
          <w:sz w:val="36"/>
          <w:szCs w:val="36"/>
          <w:u w:val="single"/>
        </w:rPr>
      </w:pPr>
      <w:r w:rsidRPr="00BC7FE9">
        <w:rPr>
          <w:color w:val="17365D" w:themeColor="text2" w:themeShade="BF"/>
          <w:sz w:val="36"/>
          <w:szCs w:val="36"/>
          <w:u w:val="single"/>
        </w:rPr>
        <w:t>Request for Proposal</w:t>
      </w:r>
    </w:p>
    <w:p w:rsidR="000719E3" w:rsidRDefault="000719E3" w:rsidP="006A4F9C">
      <w:pPr>
        <w:pStyle w:val="PCCoverPrep"/>
        <w:rPr>
          <w:color w:val="17365D" w:themeColor="text2" w:themeShade="BF"/>
          <w:sz w:val="28"/>
          <w:szCs w:val="28"/>
        </w:rPr>
      </w:pPr>
      <w:r w:rsidRPr="00BC7FE9">
        <w:rPr>
          <w:color w:val="17365D" w:themeColor="text2" w:themeShade="BF"/>
          <w:sz w:val="28"/>
          <w:szCs w:val="28"/>
        </w:rPr>
        <w:t>Everett School Employee Benefit Trust</w:t>
      </w:r>
    </w:p>
    <w:p w:rsidR="00BC7FE9" w:rsidRDefault="00BC7FE9" w:rsidP="006A4F9C">
      <w:pPr>
        <w:pStyle w:val="PCCoverPrep"/>
        <w:rPr>
          <w:color w:val="17365D" w:themeColor="text2" w:themeShade="BF"/>
          <w:sz w:val="28"/>
          <w:szCs w:val="28"/>
        </w:rPr>
      </w:pPr>
    </w:p>
    <w:p w:rsidR="000719E3" w:rsidRDefault="000719E3" w:rsidP="006A4F9C">
      <w:pPr>
        <w:pStyle w:val="PCCoverPrep"/>
        <w:rPr>
          <w:color w:val="17365D" w:themeColor="text2" w:themeShade="BF"/>
          <w:sz w:val="28"/>
          <w:szCs w:val="28"/>
        </w:rPr>
      </w:pPr>
      <w:r w:rsidRPr="00BC7FE9">
        <w:rPr>
          <w:color w:val="17365D" w:themeColor="text2" w:themeShade="BF"/>
          <w:sz w:val="28"/>
          <w:szCs w:val="28"/>
        </w:rPr>
        <w:t>Benefit</w:t>
      </w:r>
      <w:r w:rsidR="00F64EF7">
        <w:rPr>
          <w:color w:val="17365D" w:themeColor="text2" w:themeShade="BF"/>
          <w:sz w:val="28"/>
          <w:szCs w:val="28"/>
        </w:rPr>
        <w:t>S</w:t>
      </w:r>
      <w:r w:rsidRPr="00BC7FE9">
        <w:rPr>
          <w:color w:val="17365D" w:themeColor="text2" w:themeShade="BF"/>
          <w:sz w:val="28"/>
          <w:szCs w:val="28"/>
        </w:rPr>
        <w:t xml:space="preserve"> Consultant</w:t>
      </w:r>
    </w:p>
    <w:p w:rsidR="00BC7FE9" w:rsidRDefault="00BC7FE9" w:rsidP="006A4F9C">
      <w:pPr>
        <w:pStyle w:val="PCCoverPrep"/>
        <w:rPr>
          <w:color w:val="17365D" w:themeColor="text2" w:themeShade="BF"/>
          <w:sz w:val="28"/>
          <w:szCs w:val="28"/>
        </w:rPr>
      </w:pPr>
    </w:p>
    <w:p w:rsidR="00BC7FE9" w:rsidRDefault="00BC7FE9" w:rsidP="006A4F9C">
      <w:pPr>
        <w:pStyle w:val="PCCoverPrep"/>
        <w:rPr>
          <w:color w:val="17365D" w:themeColor="text2" w:themeShade="BF"/>
          <w:sz w:val="28"/>
          <w:szCs w:val="28"/>
        </w:rPr>
      </w:pPr>
    </w:p>
    <w:p w:rsidR="00BC7FE9" w:rsidRDefault="00BC7FE9" w:rsidP="006A4F9C">
      <w:pPr>
        <w:pStyle w:val="PCCoverPrep"/>
        <w:rPr>
          <w:color w:val="17365D" w:themeColor="text2" w:themeShade="BF"/>
          <w:sz w:val="28"/>
          <w:szCs w:val="28"/>
        </w:rPr>
      </w:pPr>
    </w:p>
    <w:p w:rsidR="00BC7FE9" w:rsidRPr="00BC7FE9" w:rsidRDefault="00BC7FE9" w:rsidP="006A4F9C">
      <w:pPr>
        <w:pStyle w:val="PCCoverPrep"/>
        <w:rPr>
          <w:color w:val="17365D" w:themeColor="text2" w:themeShade="BF"/>
          <w:sz w:val="28"/>
          <w:szCs w:val="28"/>
        </w:rPr>
      </w:pPr>
    </w:p>
    <w:p w:rsidR="006A4F9C" w:rsidRPr="00BC7FE9" w:rsidRDefault="000719E3" w:rsidP="006A4F9C">
      <w:pPr>
        <w:pStyle w:val="PCCoverPrep"/>
        <w:rPr>
          <w:color w:val="FF6600"/>
          <w:sz w:val="28"/>
          <w:szCs w:val="28"/>
        </w:rPr>
      </w:pPr>
      <w:r w:rsidRPr="00BC7FE9">
        <w:rPr>
          <w:color w:val="FF6600"/>
          <w:sz w:val="28"/>
          <w:szCs w:val="28"/>
        </w:rPr>
        <w:t>Release Date:  [TBD]</w:t>
      </w:r>
    </w:p>
    <w:p w:rsidR="000719E3" w:rsidRPr="00BC7FE9" w:rsidRDefault="000719E3" w:rsidP="006A4F9C">
      <w:pPr>
        <w:pStyle w:val="PCCoverPrep"/>
        <w:rPr>
          <w:color w:val="FF6600"/>
          <w:sz w:val="28"/>
          <w:szCs w:val="28"/>
        </w:rPr>
      </w:pPr>
      <w:r w:rsidRPr="00BC7FE9">
        <w:rPr>
          <w:color w:val="FF6600"/>
          <w:sz w:val="28"/>
          <w:szCs w:val="28"/>
        </w:rPr>
        <w:t>Due Date: [TBD, no later than 5:00 p.m.]</w:t>
      </w:r>
    </w:p>
    <w:tbl>
      <w:tblPr>
        <w:tblpPr w:leftFromText="187" w:rightFromText="187" w:vertAnchor="page" w:horzAnchor="margin" w:tblpX="87" w:tblpY="12241"/>
        <w:tblOverlap w:val="never"/>
        <w:tblW w:w="4947" w:type="pct"/>
        <w:tblLayout w:type="fixed"/>
        <w:tblLook w:val="00A0" w:firstRow="1" w:lastRow="0" w:firstColumn="1" w:lastColumn="0" w:noHBand="0" w:noVBand="0"/>
      </w:tblPr>
      <w:tblGrid>
        <w:gridCol w:w="2519"/>
        <w:gridCol w:w="2520"/>
        <w:gridCol w:w="2520"/>
        <w:gridCol w:w="2521"/>
      </w:tblGrid>
      <w:tr w:rsidR="0062181A" w:rsidTr="0062181A">
        <w:trPr>
          <w:trHeight w:val="450"/>
        </w:trPr>
        <w:tc>
          <w:tcPr>
            <w:tcW w:w="2521" w:type="dxa"/>
            <w:tcMar>
              <w:left w:w="0" w:type="dxa"/>
              <w:right w:w="115" w:type="dxa"/>
            </w:tcMar>
          </w:tcPr>
          <w:p w:rsidR="0062181A" w:rsidRPr="00A81D88" w:rsidRDefault="0062181A" w:rsidP="006A4F9C">
            <w:pPr>
              <w:pStyle w:val="PCCoverPrep"/>
            </w:pPr>
            <w:r w:rsidRPr="0002753B">
              <w:rPr>
                <w:color w:val="17365D" w:themeColor="text2" w:themeShade="BF"/>
              </w:rPr>
              <w:t>Presented By</w:t>
            </w:r>
          </w:p>
        </w:tc>
        <w:tc>
          <w:tcPr>
            <w:tcW w:w="2521" w:type="dxa"/>
            <w:tcMar>
              <w:left w:w="0" w:type="dxa"/>
              <w:right w:w="0" w:type="dxa"/>
            </w:tcMar>
          </w:tcPr>
          <w:p w:rsidR="0062181A" w:rsidRPr="00292CF5" w:rsidRDefault="0062181A" w:rsidP="006A4F9C"/>
        </w:tc>
        <w:tc>
          <w:tcPr>
            <w:tcW w:w="2521" w:type="dxa"/>
          </w:tcPr>
          <w:p w:rsidR="0062181A" w:rsidRPr="00292CF5" w:rsidRDefault="0062181A" w:rsidP="006A4F9C"/>
        </w:tc>
        <w:tc>
          <w:tcPr>
            <w:tcW w:w="2522" w:type="dxa"/>
          </w:tcPr>
          <w:p w:rsidR="0062181A" w:rsidRPr="00292CF5" w:rsidRDefault="0062181A" w:rsidP="006A4F9C"/>
        </w:tc>
      </w:tr>
      <w:tr w:rsidR="0062181A" w:rsidTr="0062181A">
        <w:tc>
          <w:tcPr>
            <w:tcW w:w="2521" w:type="dxa"/>
            <w:tcMar>
              <w:left w:w="0" w:type="dxa"/>
              <w:right w:w="115" w:type="dxa"/>
            </w:tcMar>
          </w:tcPr>
          <w:p w:rsidR="0062181A" w:rsidRPr="0002753B" w:rsidRDefault="00842D12" w:rsidP="0062181A">
            <w:pPr>
              <w:pStyle w:val="PCCoverAtty"/>
              <w:rPr>
                <w:color w:val="FF6600"/>
              </w:rPr>
            </w:pPr>
            <w:r w:rsidRPr="0002753B">
              <w:rPr>
                <w:color w:val="FF6600"/>
              </w:rPr>
              <w:t>Name</w:t>
            </w:r>
          </w:p>
          <w:p w:rsidR="0062181A" w:rsidRPr="0002753B" w:rsidRDefault="00842D12" w:rsidP="0062181A">
            <w:pPr>
              <w:pStyle w:val="PCCoverAttyTitle"/>
              <w:rPr>
                <w:color w:val="17365D" w:themeColor="text2" w:themeShade="BF"/>
              </w:rPr>
            </w:pPr>
            <w:r w:rsidRPr="0002753B">
              <w:rPr>
                <w:color w:val="17365D" w:themeColor="text2" w:themeShade="BF"/>
              </w:rPr>
              <w:t>TITle</w:t>
            </w:r>
          </w:p>
          <w:p w:rsidR="0062181A" w:rsidRPr="0002753B" w:rsidRDefault="00842D12" w:rsidP="0062181A">
            <w:pPr>
              <w:pStyle w:val="PCCoverAttyContact"/>
              <w:rPr>
                <w:color w:val="17365D" w:themeColor="text2" w:themeShade="BF"/>
              </w:rPr>
            </w:pPr>
            <w:r w:rsidRPr="0002753B">
              <w:rPr>
                <w:color w:val="17365D" w:themeColor="text2" w:themeShade="BF"/>
              </w:rPr>
              <w:t>Phone #</w:t>
            </w:r>
          </w:p>
          <w:p w:rsidR="0062181A" w:rsidRPr="00E079A9" w:rsidRDefault="00842D12" w:rsidP="0062181A">
            <w:pPr>
              <w:pStyle w:val="PCCoverAttyContact"/>
            </w:pPr>
            <w:r w:rsidRPr="0002753B">
              <w:rPr>
                <w:color w:val="17365D" w:themeColor="text2" w:themeShade="BF"/>
              </w:rPr>
              <w:t>Email</w:t>
            </w:r>
          </w:p>
        </w:tc>
        <w:tc>
          <w:tcPr>
            <w:tcW w:w="2521" w:type="dxa"/>
            <w:tcMar>
              <w:left w:w="0" w:type="dxa"/>
              <w:right w:w="0" w:type="dxa"/>
            </w:tcMar>
          </w:tcPr>
          <w:p w:rsidR="00842D12" w:rsidRPr="0002753B" w:rsidRDefault="00842D12" w:rsidP="00842D12">
            <w:pPr>
              <w:pStyle w:val="PCCoverAtty"/>
              <w:rPr>
                <w:color w:val="FF6600"/>
              </w:rPr>
            </w:pPr>
            <w:r w:rsidRPr="0002753B">
              <w:rPr>
                <w:color w:val="FF6600"/>
              </w:rPr>
              <w:t>Name</w:t>
            </w:r>
          </w:p>
          <w:p w:rsidR="00842D12" w:rsidRPr="0002753B" w:rsidRDefault="00842D12" w:rsidP="00842D12">
            <w:pPr>
              <w:pStyle w:val="PCCoverAttyTitle"/>
              <w:rPr>
                <w:color w:val="17365D" w:themeColor="text2" w:themeShade="BF"/>
              </w:rPr>
            </w:pPr>
            <w:r w:rsidRPr="0002753B">
              <w:rPr>
                <w:color w:val="17365D" w:themeColor="text2" w:themeShade="BF"/>
              </w:rPr>
              <w:t>TITle</w:t>
            </w:r>
          </w:p>
          <w:p w:rsidR="00842D12" w:rsidRPr="0002753B" w:rsidRDefault="00842D12" w:rsidP="00842D12">
            <w:pPr>
              <w:pStyle w:val="PCCoverAttyContact"/>
              <w:rPr>
                <w:color w:val="17365D" w:themeColor="text2" w:themeShade="BF"/>
              </w:rPr>
            </w:pPr>
            <w:r w:rsidRPr="0002753B">
              <w:rPr>
                <w:color w:val="17365D" w:themeColor="text2" w:themeShade="BF"/>
              </w:rPr>
              <w:t>Phone #</w:t>
            </w:r>
          </w:p>
          <w:p w:rsidR="0062181A" w:rsidRPr="00E079A9" w:rsidRDefault="00842D12" w:rsidP="00842D12">
            <w:pPr>
              <w:pStyle w:val="PCCoverAttyContact"/>
            </w:pPr>
            <w:r w:rsidRPr="0002753B">
              <w:rPr>
                <w:color w:val="17365D" w:themeColor="text2" w:themeShade="BF"/>
              </w:rPr>
              <w:t>Email</w:t>
            </w:r>
          </w:p>
        </w:tc>
        <w:tc>
          <w:tcPr>
            <w:tcW w:w="2521" w:type="dxa"/>
            <w:tcMar>
              <w:left w:w="0" w:type="dxa"/>
              <w:right w:w="0" w:type="dxa"/>
            </w:tcMar>
          </w:tcPr>
          <w:p w:rsidR="0062181A" w:rsidRPr="00E079A9" w:rsidRDefault="0062181A" w:rsidP="0062181A">
            <w:pPr>
              <w:pStyle w:val="PCCoverAttyContact"/>
            </w:pPr>
          </w:p>
        </w:tc>
        <w:tc>
          <w:tcPr>
            <w:tcW w:w="2522" w:type="dxa"/>
          </w:tcPr>
          <w:p w:rsidR="0062181A" w:rsidRPr="00E079A9" w:rsidRDefault="0062181A" w:rsidP="0062181A">
            <w:pPr>
              <w:pStyle w:val="PCCoverAttyContact"/>
            </w:pPr>
          </w:p>
        </w:tc>
      </w:tr>
    </w:tbl>
    <w:p w:rsidR="006A4F9C" w:rsidRDefault="006A4F9C" w:rsidP="006A4F9C">
      <w:pPr>
        <w:sectPr w:rsidR="006A4F9C" w:rsidSect="00BC7FE9">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648" w:gutter="0"/>
          <w:cols w:space="720"/>
          <w:titlePg/>
          <w:docGrid w:linePitch="360"/>
        </w:sectPr>
      </w:pPr>
    </w:p>
    <w:p w:rsidR="006A4F9C" w:rsidRPr="0002753B" w:rsidRDefault="00842D12" w:rsidP="00C81546">
      <w:pPr>
        <w:pStyle w:val="PCTitle"/>
        <w:outlineLvl w:val="9"/>
        <w:rPr>
          <w:color w:val="17365D" w:themeColor="text2" w:themeShade="BF"/>
          <w:sz w:val="44"/>
          <w:szCs w:val="44"/>
        </w:rPr>
      </w:pPr>
      <w:r w:rsidRPr="0002753B">
        <w:rPr>
          <w:color w:val="17365D" w:themeColor="text2" w:themeShade="BF"/>
          <w:sz w:val="44"/>
          <w:szCs w:val="44"/>
        </w:rPr>
        <w:lastRenderedPageBreak/>
        <w:t>Request for Proposal - Benefits Consultant/Broker</w:t>
      </w:r>
    </w:p>
    <w:p w:rsidR="003332C8" w:rsidRPr="0002753B" w:rsidRDefault="00842D12" w:rsidP="003332C8">
      <w:pPr>
        <w:pStyle w:val="PCSubtitle"/>
        <w:rPr>
          <w:rFonts w:ascii="Arial" w:hAnsi="Arial"/>
          <w:color w:val="FF6600"/>
        </w:rPr>
      </w:pPr>
      <w:r w:rsidRPr="0002753B">
        <w:rPr>
          <w:rFonts w:ascii="Arial" w:hAnsi="Arial"/>
          <w:color w:val="FF6600"/>
        </w:rPr>
        <w:t>Introduction</w:t>
      </w:r>
    </w:p>
    <w:p w:rsidR="009A53DB" w:rsidRDefault="00C91B26" w:rsidP="00A966E3">
      <w:pPr>
        <w:tabs>
          <w:tab w:val="left" w:pos="10080"/>
        </w:tabs>
        <w:spacing w:after="160" w:line="260" w:lineRule="atLeast"/>
        <w:rPr>
          <w:color w:val="17365D" w:themeColor="text2" w:themeShade="BF"/>
        </w:rPr>
      </w:pPr>
      <w:r w:rsidRPr="0002753B">
        <w:rPr>
          <w:color w:val="17365D" w:themeColor="text2" w:themeShade="BF"/>
        </w:rPr>
        <w:t>The Everett School Employee Benefit Trust (Trust) is soliciting proposals for a consultant</w:t>
      </w:r>
      <w:r w:rsidR="00F64EF7">
        <w:rPr>
          <w:color w:val="17365D" w:themeColor="text2" w:themeShade="BF"/>
        </w:rPr>
        <w:t>/broker</w:t>
      </w:r>
      <w:r w:rsidRPr="0002753B">
        <w:rPr>
          <w:color w:val="17365D" w:themeColor="text2" w:themeShade="BF"/>
        </w:rPr>
        <w:t xml:space="preserve"> for the insured and self-insured benefits provided by the Trust, including </w:t>
      </w:r>
      <w:r w:rsidRPr="0002753B">
        <w:rPr>
          <w:b/>
          <w:color w:val="17365D" w:themeColor="text2" w:themeShade="BF"/>
        </w:rPr>
        <w:t>[insured medical and dental benefits, wellness benefits, life and disability insurance benefits, employee assistance benefits and voluntary insurance benefits]</w:t>
      </w:r>
      <w:r w:rsidRPr="0002753B">
        <w:rPr>
          <w:color w:val="17365D" w:themeColor="text2" w:themeShade="BF"/>
        </w:rPr>
        <w:t>.  The Consultant/Broker (Consultant) would be expected to provide the Trust with a complete range of benefits consulting services</w:t>
      </w:r>
      <w:r w:rsidR="00364D87">
        <w:rPr>
          <w:color w:val="17365D" w:themeColor="text2" w:themeShade="BF"/>
        </w:rPr>
        <w:t xml:space="preserve"> including</w:t>
      </w:r>
      <w:r w:rsidRPr="0002753B">
        <w:rPr>
          <w:color w:val="17365D" w:themeColor="text2" w:themeShade="BF"/>
        </w:rPr>
        <w:t xml:space="preserve">, </w:t>
      </w:r>
      <w:r w:rsidR="00F64EF7">
        <w:rPr>
          <w:color w:val="17365D" w:themeColor="text2" w:themeShade="BF"/>
        </w:rPr>
        <w:t xml:space="preserve">data-gathering and analytic support to the Trust for administration, review, and evaluation of Trust benefit plans and programs; </w:t>
      </w:r>
      <w:r w:rsidR="00364D87">
        <w:rPr>
          <w:color w:val="17365D" w:themeColor="text2" w:themeShade="BF"/>
        </w:rPr>
        <w:t>program strategy, design and pricing; assist</w:t>
      </w:r>
      <w:r w:rsidR="002605ED">
        <w:rPr>
          <w:color w:val="17365D" w:themeColor="text2" w:themeShade="BF"/>
        </w:rPr>
        <w:t>ance</w:t>
      </w:r>
      <w:r w:rsidR="00364D87">
        <w:rPr>
          <w:color w:val="17365D" w:themeColor="text2" w:themeShade="BF"/>
        </w:rPr>
        <w:t xml:space="preserve"> with </w:t>
      </w:r>
      <w:r w:rsidRPr="0002753B">
        <w:rPr>
          <w:color w:val="17365D" w:themeColor="text2" w:themeShade="BF"/>
        </w:rPr>
        <w:t>contract negotiations,</w:t>
      </w:r>
      <w:r w:rsidR="009A53DB">
        <w:rPr>
          <w:color w:val="17365D" w:themeColor="text2" w:themeShade="BF"/>
        </w:rPr>
        <w:t xml:space="preserve"> and assist</w:t>
      </w:r>
      <w:r w:rsidR="002605ED">
        <w:rPr>
          <w:color w:val="17365D" w:themeColor="text2" w:themeShade="BF"/>
        </w:rPr>
        <w:t>ance</w:t>
      </w:r>
      <w:r w:rsidR="009A53DB">
        <w:rPr>
          <w:color w:val="17365D" w:themeColor="text2" w:themeShade="BF"/>
        </w:rPr>
        <w:t xml:space="preserve"> with participant and beneficiary communication and education.  </w:t>
      </w:r>
    </w:p>
    <w:p w:rsidR="00D25FE1" w:rsidRPr="0002753B" w:rsidRDefault="00C91B26" w:rsidP="00A966E3">
      <w:pPr>
        <w:tabs>
          <w:tab w:val="left" w:pos="10080"/>
        </w:tabs>
        <w:spacing w:after="160" w:line="260" w:lineRule="atLeast"/>
        <w:rPr>
          <w:color w:val="17365D" w:themeColor="text2" w:themeShade="BF"/>
        </w:rPr>
      </w:pPr>
      <w:r w:rsidRPr="0002753B">
        <w:rPr>
          <w:color w:val="17365D" w:themeColor="text2" w:themeShade="BF"/>
        </w:rPr>
        <w:t xml:space="preserve">The Trust’s goal is to improve on existing consulting/brokerage services and reduce overall costs, </w:t>
      </w:r>
      <w:r w:rsidR="009A53DB">
        <w:rPr>
          <w:color w:val="17365D" w:themeColor="text2" w:themeShade="BF"/>
        </w:rPr>
        <w:t xml:space="preserve">while employing </w:t>
      </w:r>
      <w:r w:rsidRPr="0002753B">
        <w:rPr>
          <w:color w:val="17365D" w:themeColor="text2" w:themeShade="BF"/>
        </w:rPr>
        <w:t xml:space="preserve">innovative strategies to maintain a high level of participant and beneficiary satisfaction.  This Request for Proposal (RFP) is being issued as part of the Trust’s standard monitoring and oversight </w:t>
      </w:r>
      <w:r w:rsidR="009A53DB">
        <w:rPr>
          <w:color w:val="17365D" w:themeColor="text2" w:themeShade="BF"/>
        </w:rPr>
        <w:t>responsibilitie</w:t>
      </w:r>
      <w:r w:rsidRPr="0002753B">
        <w:rPr>
          <w:color w:val="17365D" w:themeColor="text2" w:themeShade="BF"/>
        </w:rPr>
        <w:t>s.  It is designed to evaluate the scope and competitiveness of its current Consultant/Broker arrangement and to identify favorable alternatives.</w:t>
      </w:r>
    </w:p>
    <w:p w:rsidR="003332C8" w:rsidRPr="0002753B" w:rsidRDefault="00C91B26" w:rsidP="003332C8">
      <w:pPr>
        <w:pStyle w:val="PCSubtitle"/>
        <w:rPr>
          <w:rFonts w:ascii="Arial" w:hAnsi="Arial"/>
          <w:color w:val="FF6600"/>
        </w:rPr>
      </w:pPr>
      <w:r w:rsidRPr="0002753B">
        <w:rPr>
          <w:rFonts w:ascii="Arial" w:hAnsi="Arial"/>
          <w:color w:val="FF6600"/>
        </w:rPr>
        <w:t>Timetable and Responses</w:t>
      </w:r>
    </w:p>
    <w:tbl>
      <w:tblPr>
        <w:tblW w:w="0" w:type="auto"/>
        <w:tblInd w:w="108" w:type="dxa"/>
        <w:tblCellMar>
          <w:left w:w="0" w:type="dxa"/>
          <w:right w:w="0" w:type="dxa"/>
        </w:tblCellMar>
        <w:tblLook w:val="04A0" w:firstRow="1" w:lastRow="0" w:firstColumn="1" w:lastColumn="0" w:noHBand="0" w:noVBand="1"/>
      </w:tblPr>
      <w:tblGrid>
        <w:gridCol w:w="4680"/>
        <w:gridCol w:w="4788"/>
      </w:tblGrid>
      <w:tr w:rsidR="0002753B" w:rsidRPr="0002753B" w:rsidTr="00C91B26">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Activity</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Target Date</w:t>
            </w:r>
          </w:p>
        </w:tc>
      </w:tr>
      <w:tr w:rsidR="0002753B" w:rsidRPr="0002753B" w:rsidTr="00C91B26">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color w:val="17365D" w:themeColor="text2" w:themeShade="BF"/>
              </w:rPr>
            </w:pPr>
            <w:r w:rsidRPr="0002753B">
              <w:rPr>
                <w:rFonts w:eastAsia="Calibri"/>
                <w:color w:val="17365D" w:themeColor="text2" w:themeShade="BF"/>
              </w:rPr>
              <w:t>Release RFP</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[February 22]</w:t>
            </w:r>
          </w:p>
        </w:tc>
      </w:tr>
      <w:tr w:rsidR="0002753B" w:rsidRPr="0002753B" w:rsidTr="00C91B26">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color w:val="17365D" w:themeColor="text2" w:themeShade="BF"/>
              </w:rPr>
            </w:pPr>
            <w:r w:rsidRPr="0002753B">
              <w:rPr>
                <w:rFonts w:eastAsia="Calibri"/>
                <w:color w:val="17365D" w:themeColor="text2" w:themeShade="BF"/>
              </w:rPr>
              <w:t xml:space="preserve">RFP Questions in Writing to </w:t>
            </w:r>
            <w:r w:rsidRPr="002605ED">
              <w:rPr>
                <w:rFonts w:eastAsia="Calibri"/>
                <w:b/>
                <w:color w:val="17365D" w:themeColor="text2" w:themeShade="BF"/>
              </w:rPr>
              <w:t>[ESD HR]</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[February 27]</w:t>
            </w:r>
          </w:p>
        </w:tc>
      </w:tr>
      <w:tr w:rsidR="0002753B" w:rsidRPr="0002753B" w:rsidTr="00C91B26">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color w:val="17365D" w:themeColor="text2" w:themeShade="BF"/>
              </w:rPr>
            </w:pPr>
            <w:r w:rsidRPr="0002753B">
              <w:rPr>
                <w:rFonts w:eastAsia="Calibri"/>
                <w:color w:val="17365D" w:themeColor="text2" w:themeShade="BF"/>
              </w:rPr>
              <w:t>Response to Questions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[March 1]</w:t>
            </w:r>
          </w:p>
        </w:tc>
      </w:tr>
      <w:tr w:rsidR="0002753B" w:rsidRPr="0002753B" w:rsidTr="00C91B26">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Response to RFP Due Date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[March 6]</w:t>
            </w:r>
          </w:p>
        </w:tc>
      </w:tr>
      <w:tr w:rsidR="0002753B" w:rsidRPr="0002753B" w:rsidTr="00C91B26">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color w:val="17365D" w:themeColor="text2" w:themeShade="BF"/>
              </w:rPr>
            </w:pPr>
            <w:r w:rsidRPr="0002753B">
              <w:rPr>
                <w:rFonts w:eastAsia="Calibri"/>
                <w:color w:val="17365D" w:themeColor="text2" w:themeShade="BF"/>
              </w:rPr>
              <w:t>Selection of Finalists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[tbd]</w:t>
            </w:r>
          </w:p>
        </w:tc>
      </w:tr>
      <w:tr w:rsidR="0002753B" w:rsidRPr="0002753B" w:rsidTr="00C91B26">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color w:val="17365D" w:themeColor="text2" w:themeShade="BF"/>
              </w:rPr>
            </w:pPr>
            <w:r w:rsidRPr="0002753B">
              <w:rPr>
                <w:rFonts w:eastAsia="Calibri"/>
                <w:color w:val="17365D" w:themeColor="text2" w:themeShade="BF"/>
              </w:rPr>
              <w:t>Selection of Consultant/Broker</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[March 15]</w:t>
            </w:r>
          </w:p>
        </w:tc>
      </w:tr>
      <w:tr w:rsidR="0002753B" w:rsidRPr="0002753B" w:rsidTr="00C91B26">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color w:val="17365D" w:themeColor="text2" w:themeShade="BF"/>
              </w:rPr>
            </w:pPr>
            <w:r w:rsidRPr="0002753B">
              <w:rPr>
                <w:rFonts w:eastAsia="Calibri"/>
                <w:color w:val="17365D" w:themeColor="text2" w:themeShade="BF"/>
              </w:rPr>
              <w:t xml:space="preserve">Executed Contract and Commencement of Performance </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C91B26" w:rsidRPr="0002753B" w:rsidRDefault="00C91B26" w:rsidP="007A4DAC">
            <w:pPr>
              <w:rPr>
                <w:rFonts w:eastAsia="Calibri"/>
                <w:b/>
                <w:color w:val="17365D" w:themeColor="text2" w:themeShade="BF"/>
              </w:rPr>
            </w:pPr>
            <w:r w:rsidRPr="0002753B">
              <w:rPr>
                <w:rFonts w:eastAsia="Calibri"/>
                <w:b/>
                <w:color w:val="17365D" w:themeColor="text2" w:themeShade="BF"/>
              </w:rPr>
              <w:t>[April 19]</w:t>
            </w:r>
          </w:p>
        </w:tc>
      </w:tr>
    </w:tbl>
    <w:p w:rsidR="00C91B26" w:rsidRPr="0002753B" w:rsidRDefault="00C91B26" w:rsidP="007A4DAC">
      <w:pPr>
        <w:rPr>
          <w:rFonts w:eastAsia="Calibri"/>
          <w:color w:val="17365D" w:themeColor="text2" w:themeShade="BF"/>
          <w:sz w:val="20"/>
          <w:szCs w:val="20"/>
        </w:rPr>
      </w:pPr>
    </w:p>
    <w:p w:rsidR="009A53DB" w:rsidRPr="0002753B" w:rsidRDefault="009A53DB" w:rsidP="009A53DB">
      <w:pPr>
        <w:pStyle w:val="PCSubtitle"/>
        <w:rPr>
          <w:rFonts w:ascii="Arial" w:hAnsi="Arial"/>
          <w:color w:val="FF6600"/>
        </w:rPr>
      </w:pPr>
      <w:r>
        <w:rPr>
          <w:rFonts w:ascii="Arial" w:hAnsi="Arial"/>
          <w:color w:val="FF6600"/>
        </w:rPr>
        <w:t>PROPOSAL SUBMISSION REQUIREMENTS</w:t>
      </w:r>
    </w:p>
    <w:p w:rsidR="00E90EF6" w:rsidRDefault="00E90EF6" w:rsidP="00E90EF6">
      <w:pPr>
        <w:rPr>
          <w:rFonts w:eastAsia="Calibri"/>
          <w:color w:val="17365D" w:themeColor="text2" w:themeShade="BF"/>
        </w:rPr>
      </w:pPr>
      <w:r>
        <w:rPr>
          <w:rFonts w:eastAsia="Calibri"/>
          <w:color w:val="17365D" w:themeColor="text2" w:themeShade="BF"/>
        </w:rPr>
        <w:t xml:space="preserve">Respondents should adhere to the following format and provide all of the information requested.  The proposal must </w:t>
      </w:r>
      <w:r w:rsidR="00D458BE">
        <w:rPr>
          <w:rFonts w:eastAsia="Calibri"/>
          <w:color w:val="17365D" w:themeColor="text2" w:themeShade="BF"/>
        </w:rPr>
        <w:t>consist</w:t>
      </w:r>
      <w:r>
        <w:rPr>
          <w:rFonts w:eastAsia="Calibri"/>
          <w:color w:val="17365D" w:themeColor="text2" w:themeShade="BF"/>
        </w:rPr>
        <w:t xml:space="preserve"> of the following sections:</w:t>
      </w:r>
    </w:p>
    <w:p w:rsidR="00E90EF6" w:rsidRPr="00F908AF" w:rsidRDefault="00E90EF6" w:rsidP="00D458BE">
      <w:pPr>
        <w:pStyle w:val="ListParagraph"/>
        <w:numPr>
          <w:ilvl w:val="0"/>
          <w:numId w:val="14"/>
        </w:numPr>
        <w:spacing w:after="160" w:line="260" w:lineRule="atLeast"/>
        <w:ind w:left="720"/>
        <w:rPr>
          <w:rFonts w:eastAsia="Calibri"/>
          <w:i/>
          <w:color w:val="17365D" w:themeColor="text2" w:themeShade="BF"/>
        </w:rPr>
      </w:pPr>
      <w:r w:rsidRPr="00F908AF">
        <w:rPr>
          <w:rFonts w:eastAsia="Calibri"/>
          <w:i/>
          <w:color w:val="17365D" w:themeColor="text2" w:themeShade="BF"/>
        </w:rPr>
        <w:t>Introduction</w:t>
      </w:r>
    </w:p>
    <w:p w:rsidR="00C91B26" w:rsidRDefault="00E90EF6" w:rsidP="00D458BE">
      <w:pPr>
        <w:pStyle w:val="ListParagraph"/>
        <w:spacing w:after="160" w:line="260" w:lineRule="atLeast"/>
        <w:rPr>
          <w:rFonts w:eastAsia="Calibri"/>
          <w:color w:val="17365D" w:themeColor="text2" w:themeShade="BF"/>
        </w:rPr>
      </w:pPr>
      <w:r>
        <w:rPr>
          <w:rFonts w:eastAsia="Calibri"/>
          <w:color w:val="17365D" w:themeColor="text2" w:themeShade="BF"/>
        </w:rPr>
        <w:t>P</w:t>
      </w:r>
      <w:r w:rsidR="00C91B26" w:rsidRPr="00E90EF6">
        <w:rPr>
          <w:rFonts w:eastAsia="Calibri"/>
          <w:color w:val="17365D" w:themeColor="text2" w:themeShade="BF"/>
        </w:rPr>
        <w:t xml:space="preserve">roposals must include the complete name and address of the </w:t>
      </w:r>
      <w:r w:rsidR="009A53DB" w:rsidRPr="00E90EF6">
        <w:rPr>
          <w:rFonts w:eastAsia="Calibri"/>
          <w:color w:val="17365D" w:themeColor="text2" w:themeShade="BF"/>
        </w:rPr>
        <w:t xml:space="preserve">organization </w:t>
      </w:r>
      <w:r w:rsidR="00C91B26" w:rsidRPr="00E90EF6">
        <w:rPr>
          <w:rFonts w:eastAsia="Calibri"/>
          <w:color w:val="17365D" w:themeColor="text2" w:themeShade="BF"/>
        </w:rPr>
        <w:t xml:space="preserve">and the name, mailing address, e-mail address, and telephone number of the person the Trust should contact regarding the proposal.  Proposals must confirm that the </w:t>
      </w:r>
      <w:r w:rsidR="009A53DB" w:rsidRPr="00E90EF6">
        <w:rPr>
          <w:rFonts w:eastAsia="Calibri"/>
          <w:color w:val="17365D" w:themeColor="text2" w:themeShade="BF"/>
        </w:rPr>
        <w:t xml:space="preserve">organization </w:t>
      </w:r>
      <w:r w:rsidR="00C91B26" w:rsidRPr="00E90EF6">
        <w:rPr>
          <w:rFonts w:eastAsia="Calibri"/>
          <w:color w:val="17365D" w:themeColor="text2" w:themeShade="BF"/>
        </w:rPr>
        <w:t xml:space="preserve">will comply with the provisions in </w:t>
      </w:r>
      <w:r w:rsidR="009A53DB" w:rsidRPr="00E90EF6">
        <w:rPr>
          <w:rFonts w:eastAsia="Calibri"/>
          <w:color w:val="17365D" w:themeColor="text2" w:themeShade="BF"/>
        </w:rPr>
        <w:t xml:space="preserve">the RFP, and must be signed by an </w:t>
      </w:r>
      <w:r w:rsidR="00C91B26" w:rsidRPr="00E90EF6">
        <w:rPr>
          <w:rFonts w:eastAsia="Calibri"/>
          <w:color w:val="17365D" w:themeColor="text2" w:themeShade="BF"/>
        </w:rPr>
        <w:t xml:space="preserve">officer empowered </w:t>
      </w:r>
      <w:r w:rsidR="009A53DB" w:rsidRPr="00E90EF6">
        <w:rPr>
          <w:rFonts w:eastAsia="Calibri"/>
          <w:color w:val="17365D" w:themeColor="text2" w:themeShade="BF"/>
        </w:rPr>
        <w:t xml:space="preserve">and authorized </w:t>
      </w:r>
      <w:r w:rsidR="00C91B26" w:rsidRPr="00E90EF6">
        <w:rPr>
          <w:rFonts w:eastAsia="Calibri"/>
          <w:color w:val="17365D" w:themeColor="text2" w:themeShade="BF"/>
        </w:rPr>
        <w:t>to bind the company.  A respondent’s failure to include these items in its proposal may render such proposal non-responsive and constitute cause for rejection.</w:t>
      </w:r>
    </w:p>
    <w:p w:rsidR="008D74B9" w:rsidRDefault="008D74B9" w:rsidP="00E90EF6">
      <w:pPr>
        <w:pStyle w:val="ListParagraph"/>
        <w:rPr>
          <w:rFonts w:eastAsia="Calibri"/>
          <w:color w:val="17365D" w:themeColor="text2" w:themeShade="BF"/>
        </w:rPr>
      </w:pPr>
    </w:p>
    <w:p w:rsidR="008D74B9" w:rsidRDefault="008D74B9" w:rsidP="00E90EF6">
      <w:pPr>
        <w:pStyle w:val="ListParagraph"/>
        <w:rPr>
          <w:rFonts w:eastAsia="Calibri"/>
          <w:color w:val="17365D" w:themeColor="text2" w:themeShade="BF"/>
        </w:rPr>
      </w:pPr>
    </w:p>
    <w:p w:rsidR="008D74B9" w:rsidRPr="00E90EF6" w:rsidRDefault="008D74B9" w:rsidP="00E90EF6">
      <w:pPr>
        <w:pStyle w:val="ListParagraph"/>
        <w:rPr>
          <w:rFonts w:eastAsia="Calibri"/>
          <w:color w:val="17365D" w:themeColor="text2" w:themeShade="BF"/>
        </w:rPr>
      </w:pPr>
    </w:p>
    <w:p w:rsidR="00E90EF6" w:rsidRPr="00F908AF" w:rsidRDefault="00E90EF6" w:rsidP="008D74B9">
      <w:pPr>
        <w:pStyle w:val="ListParagraph"/>
        <w:numPr>
          <w:ilvl w:val="0"/>
          <w:numId w:val="14"/>
        </w:numPr>
        <w:spacing w:after="160" w:line="260" w:lineRule="atLeast"/>
        <w:ind w:left="720"/>
        <w:rPr>
          <w:rFonts w:eastAsia="Calibri"/>
          <w:i/>
          <w:color w:val="17365D" w:themeColor="text2" w:themeShade="BF"/>
        </w:rPr>
      </w:pPr>
      <w:r w:rsidRPr="00F908AF">
        <w:rPr>
          <w:rFonts w:eastAsia="Calibri"/>
          <w:i/>
          <w:color w:val="17365D" w:themeColor="text2" w:themeShade="BF"/>
        </w:rPr>
        <w:lastRenderedPageBreak/>
        <w:t>Understanding of the Project</w:t>
      </w:r>
    </w:p>
    <w:p w:rsidR="00F908AF" w:rsidRDefault="00F908AF" w:rsidP="008D74B9">
      <w:pPr>
        <w:pStyle w:val="ListParagraph"/>
        <w:spacing w:after="160" w:line="260" w:lineRule="atLeast"/>
        <w:rPr>
          <w:rFonts w:eastAsia="Calibri"/>
          <w:color w:val="17365D" w:themeColor="text2" w:themeShade="BF"/>
        </w:rPr>
      </w:pPr>
      <w:r w:rsidRPr="00F908AF">
        <w:rPr>
          <w:rFonts w:eastAsia="Calibri"/>
          <w:color w:val="17365D" w:themeColor="text2" w:themeShade="BF"/>
        </w:rPr>
        <w:t>Respondents must provide a comprehensive narrative statement that illustrates an understanding of the requirements of the consulting/brokerage services.</w:t>
      </w:r>
    </w:p>
    <w:p w:rsidR="00F908AF" w:rsidRDefault="00F908AF" w:rsidP="00F908AF">
      <w:pPr>
        <w:pStyle w:val="ListParagraph"/>
        <w:rPr>
          <w:rFonts w:eastAsia="Calibri"/>
          <w:color w:val="17365D" w:themeColor="text2" w:themeShade="BF"/>
        </w:rPr>
      </w:pPr>
    </w:p>
    <w:p w:rsidR="002C3FDA" w:rsidRDefault="00F908AF" w:rsidP="008D74B9">
      <w:pPr>
        <w:pStyle w:val="ListParagraph"/>
        <w:numPr>
          <w:ilvl w:val="0"/>
          <w:numId w:val="14"/>
        </w:numPr>
        <w:spacing w:after="160" w:line="260" w:lineRule="atLeast"/>
        <w:ind w:left="720"/>
        <w:rPr>
          <w:rFonts w:eastAsia="Calibri"/>
          <w:color w:val="17365D" w:themeColor="text2" w:themeShade="BF"/>
        </w:rPr>
      </w:pPr>
      <w:r>
        <w:rPr>
          <w:rFonts w:eastAsia="Calibri"/>
          <w:i/>
          <w:color w:val="17365D" w:themeColor="text2" w:themeShade="BF"/>
        </w:rPr>
        <w:t>Experience and Qualifications</w:t>
      </w:r>
    </w:p>
    <w:p w:rsidR="009A53DB" w:rsidRDefault="00F908AF" w:rsidP="008D74B9">
      <w:pPr>
        <w:pStyle w:val="ListParagraph"/>
        <w:numPr>
          <w:ilvl w:val="0"/>
          <w:numId w:val="15"/>
        </w:numPr>
        <w:spacing w:after="160" w:line="260" w:lineRule="atLeast"/>
        <w:rPr>
          <w:rFonts w:eastAsia="Calibri"/>
          <w:color w:val="17365D" w:themeColor="text2" w:themeShade="BF"/>
        </w:rPr>
      </w:pPr>
      <w:r w:rsidRPr="002C3FDA">
        <w:rPr>
          <w:rFonts w:eastAsia="Calibri"/>
          <w:color w:val="17365D" w:themeColor="text2" w:themeShade="BF"/>
        </w:rPr>
        <w:t>Respondents should address all of the questions/requirements in the Exper</w:t>
      </w:r>
      <w:r w:rsidR="00D458BE">
        <w:rPr>
          <w:rFonts w:eastAsia="Calibri"/>
          <w:color w:val="17365D" w:themeColor="text2" w:themeShade="BF"/>
        </w:rPr>
        <w:t xml:space="preserve">ience/Qualifications section of </w:t>
      </w:r>
      <w:r w:rsidRPr="002C3FDA">
        <w:rPr>
          <w:rFonts w:eastAsia="Calibri"/>
          <w:color w:val="17365D" w:themeColor="text2" w:themeShade="BF"/>
        </w:rPr>
        <w:t>this RFP.</w:t>
      </w:r>
      <w:r w:rsidR="00E90EF6" w:rsidRPr="002C3FDA">
        <w:rPr>
          <w:rFonts w:eastAsia="Calibri"/>
          <w:color w:val="17365D" w:themeColor="text2" w:themeShade="BF"/>
        </w:rPr>
        <w:t xml:space="preserve"> </w:t>
      </w:r>
    </w:p>
    <w:p w:rsidR="002C3FDA" w:rsidRDefault="00D458BE" w:rsidP="008D74B9">
      <w:pPr>
        <w:pStyle w:val="ListParagraph"/>
        <w:numPr>
          <w:ilvl w:val="0"/>
          <w:numId w:val="15"/>
        </w:numPr>
        <w:spacing w:after="160" w:line="260" w:lineRule="atLeast"/>
        <w:rPr>
          <w:rFonts w:eastAsia="Calibri"/>
          <w:color w:val="17365D" w:themeColor="text2" w:themeShade="BF"/>
        </w:rPr>
      </w:pPr>
      <w:r>
        <w:rPr>
          <w:rFonts w:eastAsia="Calibri"/>
          <w:color w:val="17365D" w:themeColor="text2" w:themeShade="BF"/>
        </w:rPr>
        <w:t>Respondents should p</w:t>
      </w:r>
      <w:r w:rsidR="002C3FDA">
        <w:rPr>
          <w:rFonts w:eastAsia="Calibri"/>
          <w:color w:val="17365D" w:themeColor="text2" w:themeShade="BF"/>
        </w:rPr>
        <w:t>rovide a personnel/staff roster that identifies each person who will actually</w:t>
      </w:r>
      <w:r>
        <w:rPr>
          <w:rFonts w:eastAsia="Calibri"/>
          <w:color w:val="17365D" w:themeColor="text2" w:themeShade="BF"/>
        </w:rPr>
        <w:t xml:space="preserve"> provide services to the Trust </w:t>
      </w:r>
      <w:r w:rsidR="002C3FDA">
        <w:rPr>
          <w:rFonts w:eastAsia="Calibri"/>
          <w:color w:val="17365D" w:themeColor="text2" w:themeShade="BF"/>
        </w:rPr>
        <w:t>and provide the following information about each person listed (including the lead):</w:t>
      </w:r>
    </w:p>
    <w:p w:rsidR="002C3FDA" w:rsidRDefault="002C3FDA" w:rsidP="008D74B9">
      <w:pPr>
        <w:pStyle w:val="ListParagraph"/>
        <w:numPr>
          <w:ilvl w:val="0"/>
          <w:numId w:val="16"/>
        </w:numPr>
        <w:tabs>
          <w:tab w:val="left" w:pos="1890"/>
        </w:tabs>
        <w:spacing w:after="160" w:line="260" w:lineRule="atLeast"/>
        <w:ind w:left="1890"/>
        <w:rPr>
          <w:rFonts w:eastAsia="Calibri"/>
          <w:color w:val="17365D" w:themeColor="text2" w:themeShade="BF"/>
        </w:rPr>
      </w:pPr>
      <w:r>
        <w:rPr>
          <w:rFonts w:eastAsia="Calibri"/>
          <w:color w:val="17365D" w:themeColor="text2" w:themeShade="BF"/>
        </w:rPr>
        <w:t>Resume</w:t>
      </w:r>
    </w:p>
    <w:p w:rsidR="002C3FDA" w:rsidRDefault="002C3FDA" w:rsidP="008D74B9">
      <w:pPr>
        <w:pStyle w:val="ListParagraph"/>
        <w:numPr>
          <w:ilvl w:val="0"/>
          <w:numId w:val="16"/>
        </w:numPr>
        <w:tabs>
          <w:tab w:val="left" w:pos="1890"/>
        </w:tabs>
        <w:spacing w:after="160" w:line="260" w:lineRule="atLeast"/>
        <w:ind w:left="1890"/>
        <w:rPr>
          <w:rFonts w:eastAsia="Calibri"/>
          <w:color w:val="17365D" w:themeColor="text2" w:themeShade="BF"/>
        </w:rPr>
      </w:pPr>
      <w:r>
        <w:rPr>
          <w:rFonts w:eastAsia="Calibri"/>
          <w:color w:val="17365D" w:themeColor="text2" w:themeShade="BF"/>
        </w:rPr>
        <w:t>Relevant experience</w:t>
      </w:r>
    </w:p>
    <w:p w:rsidR="002C3FDA" w:rsidRDefault="002C3FDA" w:rsidP="002C3FDA">
      <w:pPr>
        <w:pStyle w:val="ListParagraph"/>
        <w:rPr>
          <w:rFonts w:eastAsia="Calibri"/>
          <w:color w:val="17365D" w:themeColor="text2" w:themeShade="BF"/>
        </w:rPr>
      </w:pPr>
    </w:p>
    <w:p w:rsidR="002C3FDA" w:rsidRPr="002C3FDA" w:rsidRDefault="002C3FDA" w:rsidP="002C3FDA">
      <w:pPr>
        <w:pStyle w:val="ListParagraph"/>
        <w:numPr>
          <w:ilvl w:val="0"/>
          <w:numId w:val="11"/>
        </w:numPr>
        <w:rPr>
          <w:rFonts w:eastAsia="Calibri"/>
          <w:color w:val="17365D" w:themeColor="text2" w:themeShade="BF"/>
        </w:rPr>
      </w:pPr>
      <w:r>
        <w:rPr>
          <w:rFonts w:eastAsia="Calibri"/>
          <w:i/>
          <w:color w:val="17365D" w:themeColor="text2" w:themeShade="BF"/>
        </w:rPr>
        <w:t>References</w:t>
      </w:r>
    </w:p>
    <w:p w:rsidR="00FC6EF6" w:rsidRDefault="002C3FDA" w:rsidP="00FC6EF6">
      <w:pPr>
        <w:pStyle w:val="ListParagraph"/>
        <w:spacing w:after="160" w:line="260" w:lineRule="atLeast"/>
        <w:rPr>
          <w:rFonts w:eastAsia="Calibri"/>
          <w:color w:val="17365D" w:themeColor="text2" w:themeShade="BF"/>
        </w:rPr>
      </w:pPr>
      <w:r w:rsidRPr="0002753B">
        <w:rPr>
          <w:rFonts w:eastAsia="Calibri"/>
          <w:color w:val="17365D" w:themeColor="text2" w:themeShade="BF"/>
        </w:rPr>
        <w:t>Provide at least three (3) references of current clients for which your organization has provided the same or similar services.  Include a point of contact, telephone number, e-mail address, and a brief description of the services provided.</w:t>
      </w:r>
    </w:p>
    <w:p w:rsidR="00FC6EF6" w:rsidRDefault="00FC6EF6" w:rsidP="00FC6EF6">
      <w:pPr>
        <w:pStyle w:val="ListParagraph"/>
        <w:spacing w:after="160" w:line="260" w:lineRule="atLeast"/>
        <w:rPr>
          <w:rFonts w:eastAsia="Calibri"/>
          <w:color w:val="17365D" w:themeColor="text2" w:themeShade="BF"/>
        </w:rPr>
      </w:pPr>
    </w:p>
    <w:p w:rsidR="00FC6EF6" w:rsidRDefault="00FC6EF6" w:rsidP="00FC6EF6">
      <w:pPr>
        <w:pStyle w:val="ListParagraph"/>
        <w:numPr>
          <w:ilvl w:val="0"/>
          <w:numId w:val="11"/>
        </w:numPr>
        <w:spacing w:after="160" w:line="260" w:lineRule="atLeast"/>
        <w:rPr>
          <w:rFonts w:eastAsia="Calibri"/>
          <w:color w:val="17365D" w:themeColor="text2" w:themeShade="BF"/>
        </w:rPr>
      </w:pPr>
      <w:r>
        <w:rPr>
          <w:rFonts w:eastAsia="Calibri"/>
          <w:i/>
          <w:color w:val="17365D" w:themeColor="text2" w:themeShade="BF"/>
        </w:rPr>
        <w:t>Cost Proposal and Fees</w:t>
      </w:r>
    </w:p>
    <w:p w:rsidR="00FC6EF6" w:rsidRPr="0002753B" w:rsidRDefault="00FC6EF6" w:rsidP="00F535E5">
      <w:pPr>
        <w:pStyle w:val="ListParagraph"/>
        <w:spacing w:after="160" w:line="260" w:lineRule="atLeast"/>
        <w:rPr>
          <w:rFonts w:eastAsia="Calibri"/>
          <w:color w:val="17365D" w:themeColor="text2" w:themeShade="BF"/>
        </w:rPr>
      </w:pPr>
      <w:r>
        <w:rPr>
          <w:rFonts w:eastAsia="Calibri"/>
          <w:color w:val="17365D" w:themeColor="text2" w:themeShade="BF"/>
        </w:rPr>
        <w:t xml:space="preserve">Please provide a cost proposal specifically reflecting the method of determining charges for work performed (i.e. </w:t>
      </w:r>
      <w:r w:rsidRPr="0002753B">
        <w:rPr>
          <w:rFonts w:eastAsia="Calibri"/>
          <w:color w:val="17365D" w:themeColor="text2" w:themeShade="BF"/>
        </w:rPr>
        <w:t>flat hourly, flat monthly, commissions, etc.).</w:t>
      </w:r>
      <w:r>
        <w:rPr>
          <w:rFonts w:eastAsia="Calibri"/>
          <w:color w:val="17365D" w:themeColor="text2" w:themeShade="BF"/>
        </w:rPr>
        <w:t xml:space="preserve">  Respondent may use any fee structure as long as the specific details, including the impact from commissions or other items, are disclosed.  Please also indicate </w:t>
      </w:r>
      <w:r w:rsidR="00F535E5">
        <w:rPr>
          <w:rFonts w:eastAsia="Calibri"/>
          <w:color w:val="17365D" w:themeColor="text2" w:themeShade="BF"/>
        </w:rPr>
        <w:t xml:space="preserve">whether your organization would agree to an initial 3-year </w:t>
      </w:r>
      <w:r w:rsidRPr="00FC6EF6">
        <w:rPr>
          <w:rFonts w:eastAsia="Calibri"/>
          <w:color w:val="17365D" w:themeColor="text2" w:themeShade="BF"/>
        </w:rPr>
        <w:t xml:space="preserve">contract term.  </w:t>
      </w:r>
      <w:r w:rsidR="002605ED">
        <w:rPr>
          <w:rFonts w:eastAsia="Calibri"/>
          <w:color w:val="17365D" w:themeColor="text2" w:themeShade="BF"/>
        </w:rPr>
        <w:t xml:space="preserve">If so, state the </w:t>
      </w:r>
      <w:r w:rsidRPr="00FC6EF6">
        <w:rPr>
          <w:rFonts w:eastAsia="Calibri"/>
          <w:color w:val="17365D" w:themeColor="text2" w:themeShade="BF"/>
        </w:rPr>
        <w:t>proposed fee for year 1, year 2, and year 3.</w:t>
      </w:r>
    </w:p>
    <w:p w:rsidR="00FC6EF6" w:rsidRDefault="00FC6EF6" w:rsidP="00FC6EF6">
      <w:pPr>
        <w:pStyle w:val="ListParagraph"/>
        <w:spacing w:after="160" w:line="260" w:lineRule="atLeast"/>
        <w:rPr>
          <w:rFonts w:eastAsia="Calibri"/>
          <w:color w:val="17365D" w:themeColor="text2" w:themeShade="BF"/>
        </w:rPr>
      </w:pPr>
      <w:r>
        <w:rPr>
          <w:rFonts w:eastAsia="Calibri"/>
          <w:color w:val="17365D" w:themeColor="text2" w:themeShade="BF"/>
        </w:rPr>
        <w:t xml:space="preserve"> </w:t>
      </w:r>
    </w:p>
    <w:p w:rsidR="00F535E5" w:rsidRPr="00F535E5" w:rsidRDefault="00C91B26" w:rsidP="007A4DAC">
      <w:pPr>
        <w:pStyle w:val="ListParagraph"/>
        <w:numPr>
          <w:ilvl w:val="0"/>
          <w:numId w:val="11"/>
        </w:numPr>
        <w:spacing w:after="160" w:line="260" w:lineRule="atLeast"/>
        <w:rPr>
          <w:rFonts w:eastAsia="Calibri"/>
          <w:color w:val="17365D" w:themeColor="text2" w:themeShade="BF"/>
        </w:rPr>
      </w:pPr>
      <w:r w:rsidRPr="0002753B">
        <w:rPr>
          <w:rFonts w:eastAsia="Calibri"/>
          <w:i/>
          <w:color w:val="17365D" w:themeColor="text2" w:themeShade="BF"/>
        </w:rPr>
        <w:t>RFP Contact</w:t>
      </w:r>
    </w:p>
    <w:p w:rsidR="00C91B26" w:rsidRPr="00F535E5" w:rsidRDefault="00C91B26" w:rsidP="00F535E5">
      <w:pPr>
        <w:pStyle w:val="ListParagraph"/>
        <w:spacing w:after="160" w:line="260" w:lineRule="atLeast"/>
        <w:rPr>
          <w:rFonts w:eastAsia="Calibri"/>
          <w:color w:val="17365D" w:themeColor="text2" w:themeShade="BF"/>
        </w:rPr>
      </w:pPr>
      <w:r w:rsidRPr="00F535E5">
        <w:rPr>
          <w:rFonts w:eastAsia="Calibri"/>
          <w:color w:val="17365D" w:themeColor="text2" w:themeShade="BF"/>
        </w:rPr>
        <w:t xml:space="preserve">The Trust has elected to submit this RFP through the </w:t>
      </w:r>
      <w:r w:rsidRPr="00F535E5">
        <w:rPr>
          <w:rFonts w:eastAsia="Calibri"/>
          <w:b/>
          <w:color w:val="17365D" w:themeColor="text2" w:themeShade="BF"/>
        </w:rPr>
        <w:t>[Everett School District Human Resources Department]</w:t>
      </w:r>
      <w:r w:rsidRPr="00F535E5">
        <w:rPr>
          <w:rFonts w:eastAsia="Calibri"/>
          <w:color w:val="17365D" w:themeColor="text2" w:themeShade="BF"/>
        </w:rPr>
        <w:t xml:space="preserve">.  All questions concerning the RFP should be directed to </w:t>
      </w:r>
      <w:r w:rsidRPr="00F535E5">
        <w:rPr>
          <w:rFonts w:eastAsia="Calibri"/>
          <w:b/>
          <w:color w:val="17365D" w:themeColor="text2" w:themeShade="BF"/>
        </w:rPr>
        <w:t>[Randi Seaberg, Director Human Resources, Everett School District]</w:t>
      </w:r>
      <w:r w:rsidRPr="00F535E5">
        <w:rPr>
          <w:rFonts w:eastAsia="Calibri"/>
          <w:color w:val="17365D" w:themeColor="text2" w:themeShade="BF"/>
        </w:rPr>
        <w:t xml:space="preserve"> in writing vie e-mail no later than Monday, February 27, 2017.  All questions received and answers will be provided to all RFP </w:t>
      </w:r>
      <w:r w:rsidR="004821C5">
        <w:rPr>
          <w:rFonts w:eastAsia="Calibri"/>
          <w:color w:val="17365D" w:themeColor="text2" w:themeShade="BF"/>
        </w:rPr>
        <w:t>recipients</w:t>
      </w:r>
      <w:r w:rsidRPr="00F535E5">
        <w:rPr>
          <w:rFonts w:eastAsia="Calibri"/>
          <w:color w:val="17365D" w:themeColor="text2" w:themeShade="BF"/>
        </w:rPr>
        <w:t xml:space="preserve">.  </w:t>
      </w:r>
    </w:p>
    <w:p w:rsidR="00C91B26" w:rsidRPr="0002753B" w:rsidRDefault="00C91B26" w:rsidP="00D458BE">
      <w:pPr>
        <w:ind w:left="720"/>
        <w:rPr>
          <w:rFonts w:eastAsia="Calibri"/>
          <w:color w:val="17365D" w:themeColor="text2" w:themeShade="BF"/>
        </w:rPr>
      </w:pPr>
      <w:r w:rsidRPr="0002753B">
        <w:rPr>
          <w:rFonts w:eastAsia="Calibri"/>
          <w:color w:val="17365D" w:themeColor="text2" w:themeShade="BF"/>
        </w:rPr>
        <w:t>Randi Seaberg’s contact information is as follows:</w:t>
      </w:r>
    </w:p>
    <w:p w:rsidR="00C91B26" w:rsidRPr="0002753B" w:rsidRDefault="00C91B26" w:rsidP="00D458BE">
      <w:pPr>
        <w:ind w:left="720"/>
        <w:rPr>
          <w:rFonts w:eastAsia="Calibri"/>
          <w:b/>
          <w:color w:val="17365D" w:themeColor="text2" w:themeShade="BF"/>
        </w:rPr>
      </w:pPr>
      <w:r w:rsidRPr="0002753B">
        <w:rPr>
          <w:rFonts w:eastAsia="Calibri"/>
          <w:b/>
          <w:color w:val="17365D" w:themeColor="text2" w:themeShade="BF"/>
        </w:rPr>
        <w:t>[insert contact information]</w:t>
      </w:r>
    </w:p>
    <w:p w:rsidR="00F535E5" w:rsidRPr="00F535E5" w:rsidRDefault="00F535E5" w:rsidP="00F535E5">
      <w:pPr>
        <w:pStyle w:val="ListParagraph"/>
        <w:numPr>
          <w:ilvl w:val="0"/>
          <w:numId w:val="11"/>
        </w:numPr>
        <w:rPr>
          <w:rFonts w:eastAsia="Calibri"/>
          <w:color w:val="17365D" w:themeColor="text2" w:themeShade="BF"/>
        </w:rPr>
      </w:pPr>
      <w:r>
        <w:rPr>
          <w:rFonts w:eastAsia="Calibri"/>
          <w:i/>
          <w:color w:val="17365D" w:themeColor="text2" w:themeShade="BF"/>
        </w:rPr>
        <w:t>Submission Requirements</w:t>
      </w:r>
    </w:p>
    <w:p w:rsidR="00C91B26" w:rsidRDefault="00C91B26" w:rsidP="00F535E5">
      <w:pPr>
        <w:pStyle w:val="ListParagraph"/>
        <w:rPr>
          <w:rFonts w:eastAsia="Calibri"/>
          <w:color w:val="17365D" w:themeColor="text2" w:themeShade="BF"/>
        </w:rPr>
      </w:pPr>
      <w:r w:rsidRPr="00F535E5">
        <w:rPr>
          <w:rFonts w:eastAsia="Calibri"/>
          <w:color w:val="17365D" w:themeColor="text2" w:themeShade="BF"/>
        </w:rPr>
        <w:t xml:space="preserve">Proposals must be received by </w:t>
      </w:r>
      <w:r w:rsidRPr="00F535E5">
        <w:rPr>
          <w:rFonts w:eastAsia="Calibri"/>
          <w:b/>
          <w:color w:val="17365D" w:themeColor="text2" w:themeShade="BF"/>
        </w:rPr>
        <w:t>[ESD HR]</w:t>
      </w:r>
      <w:r w:rsidRPr="00F535E5">
        <w:rPr>
          <w:rFonts w:eastAsia="Calibri"/>
          <w:color w:val="17365D" w:themeColor="text2" w:themeShade="BF"/>
        </w:rPr>
        <w:t xml:space="preserve"> no later than </w:t>
      </w:r>
      <w:r w:rsidRPr="00F535E5">
        <w:rPr>
          <w:rFonts w:eastAsia="Calibri"/>
          <w:b/>
          <w:color w:val="17365D" w:themeColor="text2" w:themeShade="BF"/>
        </w:rPr>
        <w:t>[Monday, March 6, 2017]</w:t>
      </w:r>
      <w:r w:rsidRPr="00F535E5">
        <w:rPr>
          <w:rFonts w:eastAsia="Calibri"/>
          <w:color w:val="17365D" w:themeColor="text2" w:themeShade="BF"/>
        </w:rPr>
        <w:t xml:space="preserve"> by 5:00 p.m.  Proposals provided after that date will not be considered.  Proposals must be provided in electronic format via e-mail.  All materials to be considered must be received by the due date.  All costs associated with preparation and submission of response is the sole responsibility of the respondent.   </w:t>
      </w:r>
    </w:p>
    <w:p w:rsidR="00F535E5" w:rsidRDefault="00F535E5" w:rsidP="00F535E5">
      <w:pPr>
        <w:pStyle w:val="ListParagraph"/>
        <w:rPr>
          <w:rFonts w:eastAsia="Calibri"/>
          <w:color w:val="17365D" w:themeColor="text2" w:themeShade="BF"/>
        </w:rPr>
      </w:pPr>
    </w:p>
    <w:p w:rsidR="00F535E5" w:rsidRPr="00F535E5" w:rsidRDefault="00F535E5" w:rsidP="00F535E5">
      <w:pPr>
        <w:pStyle w:val="ListParagraph"/>
        <w:rPr>
          <w:rFonts w:eastAsia="Calibri"/>
          <w:color w:val="17365D" w:themeColor="text2" w:themeShade="BF"/>
        </w:rPr>
      </w:pPr>
      <w:r>
        <w:rPr>
          <w:rFonts w:eastAsia="Calibri"/>
          <w:color w:val="17365D" w:themeColor="text2" w:themeShade="BF"/>
        </w:rPr>
        <w:t xml:space="preserve">For selected finalists, the Trust may request representatives to appear for the purpose of interview and presentation of the proposal.  Travel expenses and costs related to the interview will be the responsibility of the respondent.  In evaluating proposals, price will not be the sole factor.  The Trust may consider any factors it deems necessary and proper for the best value, including but not limited to, price, quality of service, response to this request, experience, staffing, and general reputation.  </w:t>
      </w:r>
    </w:p>
    <w:p w:rsidR="00C91B26" w:rsidRPr="0002753B" w:rsidRDefault="00C91B26" w:rsidP="00C91B26">
      <w:pPr>
        <w:pStyle w:val="PCSubtitle"/>
        <w:rPr>
          <w:rFonts w:ascii="Arial" w:hAnsi="Arial"/>
          <w:color w:val="FF6600"/>
        </w:rPr>
      </w:pPr>
      <w:r w:rsidRPr="0002753B">
        <w:rPr>
          <w:rFonts w:ascii="Arial" w:hAnsi="Arial"/>
          <w:color w:val="FF6600"/>
        </w:rPr>
        <w:t>Background</w:t>
      </w:r>
    </w:p>
    <w:p w:rsidR="00C91B26" w:rsidRPr="0002753B" w:rsidRDefault="00C91B26" w:rsidP="00C91B26">
      <w:pPr>
        <w:rPr>
          <w:rFonts w:cs="Arial"/>
          <w:color w:val="17365D" w:themeColor="text2" w:themeShade="BF"/>
          <w:szCs w:val="18"/>
        </w:rPr>
      </w:pPr>
      <w:r w:rsidRPr="0002753B">
        <w:rPr>
          <w:rFonts w:cs="Arial"/>
          <w:color w:val="17365D" w:themeColor="text2" w:themeShade="BF"/>
          <w:szCs w:val="18"/>
        </w:rPr>
        <w:t xml:space="preserve">The Trust covers approximately </w:t>
      </w:r>
      <w:r w:rsidRPr="0002753B">
        <w:rPr>
          <w:rFonts w:cs="Arial"/>
          <w:b/>
          <w:bCs/>
          <w:color w:val="17365D" w:themeColor="text2" w:themeShade="BF"/>
          <w:szCs w:val="18"/>
        </w:rPr>
        <w:t>[insert number of participants]</w:t>
      </w:r>
      <w:r w:rsidRPr="0002753B">
        <w:rPr>
          <w:rFonts w:cs="Arial"/>
          <w:color w:val="17365D" w:themeColor="text2" w:themeShade="BF"/>
          <w:szCs w:val="18"/>
        </w:rPr>
        <w:t xml:space="preserve"> and </w:t>
      </w:r>
      <w:r w:rsidRPr="0002753B">
        <w:rPr>
          <w:rFonts w:cs="Arial"/>
          <w:b/>
          <w:bCs/>
          <w:color w:val="17365D" w:themeColor="text2" w:themeShade="BF"/>
          <w:szCs w:val="18"/>
        </w:rPr>
        <w:t>[insert number of dependents]</w:t>
      </w:r>
      <w:r w:rsidRPr="0002753B">
        <w:rPr>
          <w:rFonts w:cs="Arial"/>
          <w:color w:val="17365D" w:themeColor="text2" w:themeShade="BF"/>
          <w:szCs w:val="18"/>
        </w:rPr>
        <w:t xml:space="preserve">.  Participants </w:t>
      </w:r>
      <w:r w:rsidR="004821C5">
        <w:rPr>
          <w:rFonts w:cs="Arial"/>
          <w:color w:val="17365D" w:themeColor="text2" w:themeShade="BF"/>
          <w:szCs w:val="18"/>
        </w:rPr>
        <w:t xml:space="preserve">generally </w:t>
      </w:r>
      <w:r w:rsidRPr="0002753B">
        <w:rPr>
          <w:rFonts w:cs="Arial"/>
          <w:color w:val="17365D" w:themeColor="text2" w:themeShade="BF"/>
          <w:szCs w:val="18"/>
        </w:rPr>
        <w:t>are employees of the Everett School District</w:t>
      </w:r>
      <w:r w:rsidR="004821C5">
        <w:rPr>
          <w:rFonts w:cs="Arial"/>
          <w:color w:val="17365D" w:themeColor="text2" w:themeShade="BF"/>
          <w:szCs w:val="18"/>
        </w:rPr>
        <w:t xml:space="preserve"> (ESD).  T</w:t>
      </w:r>
      <w:r w:rsidRPr="0002753B">
        <w:rPr>
          <w:rFonts w:cs="Arial"/>
          <w:color w:val="17365D" w:themeColor="text2" w:themeShade="BF"/>
          <w:szCs w:val="18"/>
        </w:rPr>
        <w:t xml:space="preserve">he Trust is governed by a board of trustees, three of whom are appointed by the </w:t>
      </w:r>
      <w:r w:rsidR="004821C5">
        <w:rPr>
          <w:rFonts w:cs="Arial"/>
          <w:color w:val="17365D" w:themeColor="text2" w:themeShade="BF"/>
          <w:szCs w:val="18"/>
        </w:rPr>
        <w:t xml:space="preserve">ESD </w:t>
      </w:r>
      <w:r w:rsidRPr="0002753B">
        <w:rPr>
          <w:rFonts w:cs="Arial"/>
          <w:color w:val="17365D" w:themeColor="text2" w:themeShade="BF"/>
          <w:szCs w:val="18"/>
        </w:rPr>
        <w:t xml:space="preserve">and three of whom are appointed by the Everett Education Association.  The Trust is voluntary employees’ beneficiary association (VEBA) within the meaning of Section 501(c)(9) of the Internal Revenue Code of 1986, as amended.  The Trust was approved as a VEBA in 1988.  The Trust is a governmental plan, not subject to the Employee Retirement Income Security Act of 1974.  </w:t>
      </w:r>
    </w:p>
    <w:p w:rsidR="00C91B26" w:rsidRPr="0002753B" w:rsidRDefault="00C91B26" w:rsidP="00C91B26">
      <w:pPr>
        <w:rPr>
          <w:rFonts w:cs="Arial"/>
          <w:b/>
          <w:bCs/>
          <w:color w:val="17365D" w:themeColor="text2" w:themeShade="BF"/>
          <w:szCs w:val="18"/>
        </w:rPr>
      </w:pPr>
      <w:r w:rsidRPr="0002753B">
        <w:rPr>
          <w:rFonts w:cs="Arial"/>
          <w:b/>
          <w:bCs/>
          <w:color w:val="17365D" w:themeColor="text2" w:themeShade="BF"/>
          <w:szCs w:val="18"/>
        </w:rPr>
        <w:lastRenderedPageBreak/>
        <w:t>[insert contribution structure summary for benefits, and the amount paid by the District and the amount paid by participants and any insurance contract terms (e.g. two years)]]</w:t>
      </w:r>
    </w:p>
    <w:p w:rsidR="00C91B26" w:rsidRPr="0002753B" w:rsidRDefault="00C91B26" w:rsidP="00C91B26">
      <w:pPr>
        <w:pStyle w:val="PCSubtitle"/>
        <w:rPr>
          <w:rFonts w:ascii="Arial" w:hAnsi="Arial"/>
          <w:color w:val="FF6600"/>
        </w:rPr>
      </w:pPr>
      <w:r w:rsidRPr="0002753B">
        <w:rPr>
          <w:rFonts w:ascii="Arial" w:hAnsi="Arial"/>
          <w:color w:val="FF6600"/>
        </w:rPr>
        <w:t>Scope of Services</w:t>
      </w:r>
    </w:p>
    <w:p w:rsidR="004A3B99" w:rsidRPr="0002753B" w:rsidRDefault="004A3B99" w:rsidP="00791176">
      <w:pPr>
        <w:spacing w:after="160" w:line="260" w:lineRule="atLeast"/>
        <w:rPr>
          <w:rFonts w:eastAsia="Calibri"/>
          <w:color w:val="17365D" w:themeColor="text2" w:themeShade="BF"/>
        </w:rPr>
      </w:pPr>
      <w:r w:rsidRPr="0002753B">
        <w:rPr>
          <w:rFonts w:eastAsia="Calibri"/>
          <w:color w:val="17365D" w:themeColor="text2" w:themeShade="BF"/>
        </w:rPr>
        <w:t>The Consultant’s scope of services includes, but is not limited to, the following:</w:t>
      </w:r>
    </w:p>
    <w:p w:rsidR="004A3B99" w:rsidRPr="0002753B" w:rsidRDefault="004821C5" w:rsidP="00446EC2">
      <w:pPr>
        <w:pStyle w:val="ListParagraph"/>
        <w:numPr>
          <w:ilvl w:val="0"/>
          <w:numId w:val="6"/>
        </w:numPr>
        <w:spacing w:after="160" w:line="260" w:lineRule="atLeast"/>
        <w:rPr>
          <w:rFonts w:eastAsia="Calibri"/>
          <w:b/>
          <w:bCs/>
          <w:color w:val="17365D" w:themeColor="text2" w:themeShade="BF"/>
        </w:rPr>
      </w:pPr>
      <w:r>
        <w:rPr>
          <w:rFonts w:eastAsia="Calibri"/>
          <w:color w:val="17365D" w:themeColor="text2" w:themeShade="BF"/>
        </w:rPr>
        <w:t>Review of existing programs and identification of recommendations for changes in plan or program provisions, alternative delivery systems, financing alternatives, employee contributions, and other areas, as appropriate</w:t>
      </w:r>
      <w:r w:rsidR="004A3B99" w:rsidRPr="0002753B">
        <w:rPr>
          <w:rFonts w:eastAsia="Calibri"/>
          <w:color w:val="17365D" w:themeColor="text2" w:themeShade="BF"/>
        </w:rPr>
        <w:t>.</w:t>
      </w:r>
    </w:p>
    <w:p w:rsidR="004A3B99" w:rsidRPr="0002753B" w:rsidRDefault="004821C5" w:rsidP="00446EC2">
      <w:pPr>
        <w:pStyle w:val="ListParagraph"/>
        <w:numPr>
          <w:ilvl w:val="0"/>
          <w:numId w:val="6"/>
        </w:numPr>
        <w:spacing w:after="160" w:line="260" w:lineRule="atLeast"/>
        <w:rPr>
          <w:rFonts w:eastAsia="Calibri"/>
          <w:b/>
          <w:bCs/>
          <w:color w:val="17365D" w:themeColor="text2" w:themeShade="BF"/>
        </w:rPr>
      </w:pPr>
      <w:r>
        <w:rPr>
          <w:rFonts w:eastAsia="Calibri"/>
          <w:color w:val="17365D" w:themeColor="text2" w:themeShade="BF"/>
        </w:rPr>
        <w:t xml:space="preserve">Assist the </w:t>
      </w:r>
      <w:r w:rsidR="004A3B99" w:rsidRPr="0002753B">
        <w:rPr>
          <w:rFonts w:eastAsia="Calibri"/>
          <w:color w:val="17365D" w:themeColor="text2" w:themeShade="BF"/>
        </w:rPr>
        <w:t xml:space="preserve">Trust’s </w:t>
      </w:r>
      <w:r>
        <w:rPr>
          <w:rFonts w:eastAsia="Calibri"/>
          <w:color w:val="17365D" w:themeColor="text2" w:themeShade="BF"/>
        </w:rPr>
        <w:t xml:space="preserve">in establishing </w:t>
      </w:r>
      <w:r w:rsidR="004A3B99" w:rsidRPr="0002753B">
        <w:rPr>
          <w:rFonts w:eastAsia="Calibri"/>
          <w:color w:val="17365D" w:themeColor="text2" w:themeShade="BF"/>
        </w:rPr>
        <w:t>sh</w:t>
      </w:r>
      <w:r>
        <w:rPr>
          <w:rFonts w:eastAsia="Calibri"/>
          <w:color w:val="17365D" w:themeColor="text2" w:themeShade="BF"/>
        </w:rPr>
        <w:t xml:space="preserve">ort- and long-term goals of its benefits </w:t>
      </w:r>
      <w:r w:rsidR="004A3B99" w:rsidRPr="0002753B">
        <w:rPr>
          <w:rFonts w:eastAsia="Calibri"/>
          <w:color w:val="17365D" w:themeColor="text2" w:themeShade="BF"/>
        </w:rPr>
        <w:t xml:space="preserve">program.  </w:t>
      </w:r>
    </w:p>
    <w:p w:rsidR="004821C5" w:rsidRPr="004821C5" w:rsidRDefault="004821C5" w:rsidP="00446EC2">
      <w:pPr>
        <w:pStyle w:val="ListParagraph"/>
        <w:numPr>
          <w:ilvl w:val="0"/>
          <w:numId w:val="6"/>
        </w:numPr>
        <w:spacing w:after="160" w:line="260" w:lineRule="atLeast"/>
        <w:rPr>
          <w:rFonts w:eastAsia="Calibri"/>
          <w:b/>
          <w:bCs/>
          <w:color w:val="17365D" w:themeColor="text2" w:themeShade="BF"/>
        </w:rPr>
      </w:pPr>
      <w:r>
        <w:rPr>
          <w:rFonts w:eastAsia="Calibri"/>
          <w:bCs/>
          <w:color w:val="17365D" w:themeColor="text2" w:themeShade="BF"/>
        </w:rPr>
        <w:t>Provide data-gathering and analytic support to the Trust for administration, review, and evaluation of Trust benefit program offerings and any other offerings that may be available to school districts.</w:t>
      </w:r>
    </w:p>
    <w:p w:rsidR="004A3B99" w:rsidRPr="0002753B" w:rsidRDefault="004821C5" w:rsidP="00446EC2">
      <w:pPr>
        <w:pStyle w:val="ListParagraph"/>
        <w:numPr>
          <w:ilvl w:val="0"/>
          <w:numId w:val="6"/>
        </w:numPr>
        <w:spacing w:after="160" w:line="260" w:lineRule="atLeast"/>
        <w:rPr>
          <w:rFonts w:eastAsia="Calibri"/>
          <w:b/>
          <w:bCs/>
          <w:color w:val="17365D" w:themeColor="text2" w:themeShade="BF"/>
        </w:rPr>
      </w:pPr>
      <w:r>
        <w:rPr>
          <w:rFonts w:eastAsia="Calibri"/>
          <w:color w:val="17365D" w:themeColor="text2" w:themeShade="BF"/>
        </w:rPr>
        <w:t>W</w:t>
      </w:r>
      <w:r w:rsidR="004A3B99" w:rsidRPr="0002753B">
        <w:rPr>
          <w:rFonts w:eastAsia="Calibri"/>
          <w:color w:val="17365D" w:themeColor="text2" w:themeShade="BF"/>
        </w:rPr>
        <w:t xml:space="preserve">ork with the Trust’s legal counsel to ensure the Trust’s benefits program </w:t>
      </w:r>
      <w:r w:rsidR="00496E51">
        <w:rPr>
          <w:rFonts w:eastAsia="Calibri"/>
          <w:color w:val="17365D" w:themeColor="text2" w:themeShade="BF"/>
        </w:rPr>
        <w:t xml:space="preserve">complies </w:t>
      </w:r>
      <w:r w:rsidR="004A3B99" w:rsidRPr="0002753B">
        <w:rPr>
          <w:rFonts w:eastAsia="Calibri"/>
          <w:color w:val="17365D" w:themeColor="text2" w:themeShade="BF"/>
        </w:rPr>
        <w:t>with federal and state requirements.</w:t>
      </w:r>
    </w:p>
    <w:p w:rsidR="004A3B99" w:rsidRPr="0002753B" w:rsidRDefault="004A3B99" w:rsidP="00446EC2">
      <w:pPr>
        <w:pStyle w:val="ListParagraph"/>
        <w:numPr>
          <w:ilvl w:val="0"/>
          <w:numId w:val="6"/>
        </w:numPr>
        <w:spacing w:after="160" w:line="260" w:lineRule="atLeast"/>
        <w:rPr>
          <w:rFonts w:eastAsia="Calibri"/>
          <w:b/>
          <w:bCs/>
          <w:color w:val="17365D" w:themeColor="text2" w:themeShade="BF"/>
        </w:rPr>
      </w:pPr>
      <w:r w:rsidRPr="0002753B">
        <w:rPr>
          <w:rFonts w:eastAsia="Calibri"/>
          <w:color w:val="17365D" w:themeColor="text2" w:themeShade="BF"/>
        </w:rPr>
        <w:t>Continuously seek out new and alternative programs and/or funding alternatives to improve the quality of the program made available to participants and beneficiaries.</w:t>
      </w:r>
    </w:p>
    <w:p w:rsidR="004A3B99" w:rsidRPr="0002753B" w:rsidRDefault="004A3B99" w:rsidP="00446EC2">
      <w:pPr>
        <w:pStyle w:val="ListParagraph"/>
        <w:numPr>
          <w:ilvl w:val="0"/>
          <w:numId w:val="6"/>
        </w:numPr>
        <w:spacing w:after="160" w:line="260" w:lineRule="atLeast"/>
        <w:rPr>
          <w:rFonts w:eastAsia="Calibri"/>
          <w:b/>
          <w:bCs/>
          <w:color w:val="17365D" w:themeColor="text2" w:themeShade="BF"/>
        </w:rPr>
      </w:pPr>
      <w:r w:rsidRPr="0002753B">
        <w:rPr>
          <w:rFonts w:eastAsia="Calibri"/>
          <w:color w:val="17365D" w:themeColor="text2" w:themeShade="BF"/>
        </w:rPr>
        <w:t>Assist in conducting participant meetings to discuss benefit topics.</w:t>
      </w:r>
    </w:p>
    <w:p w:rsidR="004A3B99" w:rsidRPr="0002753B" w:rsidRDefault="004A3B99" w:rsidP="00446EC2">
      <w:pPr>
        <w:pStyle w:val="ListParagraph"/>
        <w:numPr>
          <w:ilvl w:val="0"/>
          <w:numId w:val="6"/>
        </w:numPr>
        <w:spacing w:after="160" w:line="260" w:lineRule="atLeast"/>
        <w:rPr>
          <w:rFonts w:eastAsia="Calibri"/>
          <w:b/>
          <w:bCs/>
          <w:color w:val="17365D" w:themeColor="text2" w:themeShade="BF"/>
        </w:rPr>
      </w:pPr>
      <w:r w:rsidRPr="0002753B">
        <w:rPr>
          <w:rFonts w:eastAsia="Calibri"/>
          <w:color w:val="17365D" w:themeColor="text2" w:themeShade="BF"/>
        </w:rPr>
        <w:t>Develop and assist in implementation of new insurance plans or products.</w:t>
      </w:r>
    </w:p>
    <w:p w:rsidR="004A3B99" w:rsidRPr="0002753B" w:rsidRDefault="00496E51" w:rsidP="00446EC2">
      <w:pPr>
        <w:pStyle w:val="ListParagraph"/>
        <w:numPr>
          <w:ilvl w:val="0"/>
          <w:numId w:val="6"/>
        </w:numPr>
        <w:spacing w:after="160" w:line="260" w:lineRule="atLeast"/>
        <w:rPr>
          <w:rFonts w:eastAsia="Calibri"/>
          <w:b/>
          <w:bCs/>
          <w:color w:val="17365D" w:themeColor="text2" w:themeShade="BF"/>
        </w:rPr>
      </w:pPr>
      <w:r>
        <w:rPr>
          <w:rFonts w:eastAsia="Calibri"/>
          <w:color w:val="17365D" w:themeColor="text2" w:themeShade="BF"/>
        </w:rPr>
        <w:t xml:space="preserve">Manage competitive marketing process for any Trust </w:t>
      </w:r>
      <w:r w:rsidR="00B20B70">
        <w:rPr>
          <w:rFonts w:eastAsia="Calibri"/>
          <w:color w:val="17365D" w:themeColor="text2" w:themeShade="BF"/>
        </w:rPr>
        <w:t>benefit plan or program changes and assist with implementing any new plans and vendors.</w:t>
      </w:r>
      <w:r>
        <w:rPr>
          <w:rFonts w:eastAsia="Calibri"/>
          <w:color w:val="17365D" w:themeColor="text2" w:themeShade="BF"/>
        </w:rPr>
        <w:t xml:space="preserve">  </w:t>
      </w:r>
    </w:p>
    <w:p w:rsidR="004A3B99" w:rsidRPr="0002753B" w:rsidRDefault="004A3B99" w:rsidP="00446EC2">
      <w:pPr>
        <w:pStyle w:val="ListParagraph"/>
        <w:numPr>
          <w:ilvl w:val="0"/>
          <w:numId w:val="6"/>
        </w:numPr>
        <w:spacing w:after="160" w:line="260" w:lineRule="atLeast"/>
        <w:rPr>
          <w:rFonts w:eastAsia="Calibri"/>
          <w:b/>
          <w:bCs/>
          <w:color w:val="17365D" w:themeColor="text2" w:themeShade="BF"/>
        </w:rPr>
      </w:pPr>
      <w:r w:rsidRPr="0002753B">
        <w:rPr>
          <w:rFonts w:eastAsia="Calibri"/>
          <w:color w:val="17365D" w:themeColor="text2" w:themeShade="BF"/>
        </w:rPr>
        <w:t>Advise in contract negotiations and renewals, and advice and assistance in reviewing contracts, insurance policies and other documents for applicability, accuracy and consistency.  Prepare and deliver necessary reports to the Trust regarding same.</w:t>
      </w:r>
    </w:p>
    <w:p w:rsidR="00496E51" w:rsidRPr="00B20B70" w:rsidRDefault="004A3B99" w:rsidP="00B20B70">
      <w:pPr>
        <w:pStyle w:val="ListParagraph"/>
        <w:numPr>
          <w:ilvl w:val="0"/>
          <w:numId w:val="6"/>
        </w:numPr>
        <w:spacing w:after="160" w:line="260" w:lineRule="atLeast"/>
        <w:rPr>
          <w:rFonts w:eastAsia="Calibri"/>
          <w:b/>
          <w:bCs/>
          <w:color w:val="17365D" w:themeColor="text2" w:themeShade="BF"/>
        </w:rPr>
      </w:pPr>
      <w:r w:rsidRPr="0002753B">
        <w:rPr>
          <w:rFonts w:eastAsia="Calibri"/>
          <w:color w:val="17365D" w:themeColor="text2" w:themeShade="BF"/>
        </w:rPr>
        <w:t>Assist with claim appeals or disputes.</w:t>
      </w:r>
    </w:p>
    <w:p w:rsidR="004A3B99" w:rsidRPr="0002753B" w:rsidRDefault="00496E51" w:rsidP="00446EC2">
      <w:pPr>
        <w:pStyle w:val="ListParagraph"/>
        <w:numPr>
          <w:ilvl w:val="0"/>
          <w:numId w:val="6"/>
        </w:numPr>
        <w:spacing w:after="160" w:line="260" w:lineRule="atLeast"/>
        <w:rPr>
          <w:rFonts w:eastAsia="Calibri"/>
          <w:b/>
          <w:bCs/>
          <w:color w:val="17365D" w:themeColor="text2" w:themeShade="BF"/>
        </w:rPr>
      </w:pPr>
      <w:r>
        <w:rPr>
          <w:rFonts w:eastAsia="Calibri"/>
          <w:color w:val="17365D" w:themeColor="text2" w:themeShade="BF"/>
        </w:rPr>
        <w:t xml:space="preserve">Evaluate </w:t>
      </w:r>
      <w:r w:rsidR="004A3B99" w:rsidRPr="0002753B">
        <w:rPr>
          <w:rFonts w:eastAsia="Calibri"/>
          <w:color w:val="17365D" w:themeColor="text2" w:themeShade="BF"/>
        </w:rPr>
        <w:t xml:space="preserve">claims and other relevant data obtained from insurers </w:t>
      </w:r>
      <w:r>
        <w:rPr>
          <w:rFonts w:eastAsia="Calibri"/>
          <w:color w:val="17365D" w:themeColor="text2" w:themeShade="BF"/>
        </w:rPr>
        <w:t xml:space="preserve">and vendors </w:t>
      </w:r>
      <w:r w:rsidR="004A3B99" w:rsidRPr="0002753B">
        <w:rPr>
          <w:rFonts w:eastAsia="Calibri"/>
          <w:color w:val="17365D" w:themeColor="text2" w:themeShade="BF"/>
        </w:rPr>
        <w:t>in advance of Trust meetings.</w:t>
      </w:r>
    </w:p>
    <w:p w:rsidR="004A3B99" w:rsidRPr="0002753B" w:rsidRDefault="00496E51" w:rsidP="00446EC2">
      <w:pPr>
        <w:pStyle w:val="ListParagraph"/>
        <w:numPr>
          <w:ilvl w:val="0"/>
          <w:numId w:val="6"/>
        </w:numPr>
        <w:spacing w:after="160" w:line="260" w:lineRule="atLeast"/>
        <w:rPr>
          <w:rFonts w:eastAsia="Calibri"/>
          <w:b/>
          <w:bCs/>
          <w:color w:val="17365D" w:themeColor="text2" w:themeShade="BF"/>
        </w:rPr>
      </w:pPr>
      <w:r>
        <w:rPr>
          <w:rFonts w:eastAsia="Calibri"/>
          <w:color w:val="17365D" w:themeColor="text2" w:themeShade="BF"/>
        </w:rPr>
        <w:t xml:space="preserve">Prepare and attend </w:t>
      </w:r>
      <w:r w:rsidR="004A3B99" w:rsidRPr="0002753B">
        <w:rPr>
          <w:rFonts w:eastAsia="Calibri"/>
          <w:color w:val="17365D" w:themeColor="text2" w:themeShade="BF"/>
        </w:rPr>
        <w:t>Board of Trustee meetings and other appropriate meetings for the purpose of explaining utilization reports and recommended changes or courses of action.  Reports for meetings shall be delivered electronically at least five (5) business days prior to the meetings.</w:t>
      </w:r>
    </w:p>
    <w:p w:rsidR="004A3B99" w:rsidRPr="0002753B" w:rsidRDefault="004A3B99" w:rsidP="00446EC2">
      <w:pPr>
        <w:pStyle w:val="ListParagraph"/>
        <w:numPr>
          <w:ilvl w:val="0"/>
          <w:numId w:val="6"/>
        </w:numPr>
        <w:spacing w:after="160" w:line="260" w:lineRule="atLeast"/>
        <w:rPr>
          <w:rFonts w:eastAsia="Calibri"/>
          <w:b/>
          <w:bCs/>
          <w:color w:val="17365D" w:themeColor="text2" w:themeShade="BF"/>
        </w:rPr>
      </w:pPr>
      <w:r w:rsidRPr="0002753B">
        <w:rPr>
          <w:rFonts w:eastAsia="Calibri"/>
          <w:color w:val="17365D" w:themeColor="text2" w:themeShade="BF"/>
        </w:rPr>
        <w:t>Monitor both prospectively and retrospectively, financial impacts to proposed or approved benefit modifications.</w:t>
      </w:r>
    </w:p>
    <w:p w:rsidR="004A3B99" w:rsidRPr="0002753B" w:rsidRDefault="004A3B99" w:rsidP="00446EC2">
      <w:pPr>
        <w:pStyle w:val="ListParagraph"/>
        <w:numPr>
          <w:ilvl w:val="0"/>
          <w:numId w:val="6"/>
        </w:numPr>
        <w:spacing w:after="160" w:line="260" w:lineRule="atLeast"/>
        <w:rPr>
          <w:rFonts w:eastAsia="Calibri"/>
          <w:b/>
          <w:bCs/>
          <w:color w:val="17365D" w:themeColor="text2" w:themeShade="BF"/>
        </w:rPr>
      </w:pPr>
      <w:r w:rsidRPr="0002753B">
        <w:rPr>
          <w:rFonts w:eastAsia="Calibri"/>
          <w:color w:val="17365D" w:themeColor="text2" w:themeShade="BF"/>
        </w:rPr>
        <w:t>Forecast changes due to claim exposure</w:t>
      </w:r>
      <w:r w:rsidR="00496E51">
        <w:rPr>
          <w:rFonts w:eastAsia="Calibri"/>
          <w:color w:val="17365D" w:themeColor="text2" w:themeShade="BF"/>
        </w:rPr>
        <w:t xml:space="preserve"> and trend</w:t>
      </w:r>
      <w:r w:rsidRPr="0002753B">
        <w:rPr>
          <w:rFonts w:eastAsia="Calibri"/>
          <w:color w:val="17365D" w:themeColor="text2" w:themeShade="BF"/>
        </w:rPr>
        <w:t>.</w:t>
      </w:r>
    </w:p>
    <w:p w:rsidR="004A3B99" w:rsidRPr="0002753B" w:rsidRDefault="005F0D66" w:rsidP="00446EC2">
      <w:pPr>
        <w:pStyle w:val="ListParagraph"/>
        <w:numPr>
          <w:ilvl w:val="0"/>
          <w:numId w:val="6"/>
        </w:numPr>
        <w:spacing w:after="160" w:line="260" w:lineRule="atLeast"/>
        <w:rPr>
          <w:rFonts w:eastAsia="Calibri"/>
          <w:b/>
          <w:bCs/>
          <w:color w:val="17365D" w:themeColor="text2" w:themeShade="BF"/>
        </w:rPr>
      </w:pPr>
      <w:r>
        <w:rPr>
          <w:rFonts w:eastAsia="Calibri"/>
          <w:color w:val="17365D" w:themeColor="text2" w:themeShade="BF"/>
        </w:rPr>
        <w:t xml:space="preserve">Notify, monitor, and provide </w:t>
      </w:r>
      <w:r w:rsidR="004A3B99" w:rsidRPr="0002753B">
        <w:rPr>
          <w:rFonts w:eastAsia="Calibri"/>
          <w:color w:val="17365D" w:themeColor="text2" w:themeShade="BF"/>
        </w:rPr>
        <w:t xml:space="preserve">information on pending or new legislation and changes in tax or benefits law, as well as benefit and funding trends that may affect the </w:t>
      </w:r>
      <w:r>
        <w:rPr>
          <w:rFonts w:eastAsia="Calibri"/>
          <w:color w:val="17365D" w:themeColor="text2" w:themeShade="BF"/>
        </w:rPr>
        <w:t xml:space="preserve">Trust’s benefit plans or </w:t>
      </w:r>
      <w:r w:rsidR="004A3B99" w:rsidRPr="0002753B">
        <w:rPr>
          <w:rFonts w:eastAsia="Calibri"/>
          <w:color w:val="17365D" w:themeColor="text2" w:themeShade="BF"/>
        </w:rPr>
        <w:t>program.  Advise the Trust of market and like-business trends in Washington and in the region.</w:t>
      </w:r>
    </w:p>
    <w:p w:rsidR="004A3B99" w:rsidRPr="0002753B" w:rsidRDefault="004A3B99" w:rsidP="00446EC2">
      <w:pPr>
        <w:pStyle w:val="ListParagraph"/>
        <w:numPr>
          <w:ilvl w:val="0"/>
          <w:numId w:val="6"/>
        </w:numPr>
        <w:spacing w:after="160" w:line="260" w:lineRule="atLeast"/>
        <w:rPr>
          <w:rFonts w:eastAsia="Calibri"/>
          <w:b/>
          <w:bCs/>
          <w:color w:val="17365D" w:themeColor="text2" w:themeShade="BF"/>
        </w:rPr>
      </w:pPr>
      <w:r w:rsidRPr="0002753B">
        <w:rPr>
          <w:rFonts w:eastAsia="Calibri"/>
          <w:color w:val="17365D" w:themeColor="text2" w:themeShade="BF"/>
        </w:rPr>
        <w:t>Assist with participant and beneficiary communications projects.</w:t>
      </w:r>
    </w:p>
    <w:p w:rsidR="004A3B99" w:rsidRPr="0002753B" w:rsidRDefault="004A3B99" w:rsidP="00446EC2">
      <w:pPr>
        <w:pStyle w:val="ListParagraph"/>
        <w:numPr>
          <w:ilvl w:val="0"/>
          <w:numId w:val="6"/>
        </w:numPr>
        <w:spacing w:after="160" w:line="260" w:lineRule="atLeast"/>
        <w:rPr>
          <w:rFonts w:eastAsia="Calibri"/>
          <w:b/>
          <w:bCs/>
          <w:color w:val="17365D" w:themeColor="text2" w:themeShade="BF"/>
        </w:rPr>
      </w:pPr>
      <w:r w:rsidRPr="0002753B">
        <w:rPr>
          <w:rFonts w:eastAsia="Calibri"/>
          <w:color w:val="17365D" w:themeColor="text2" w:themeShade="BF"/>
        </w:rPr>
        <w:t xml:space="preserve">Provide any other services that are usual and customary for prudent administration of the </w:t>
      </w:r>
      <w:r w:rsidR="005F0D66">
        <w:rPr>
          <w:rFonts w:eastAsia="Calibri"/>
          <w:color w:val="17365D" w:themeColor="text2" w:themeShade="BF"/>
        </w:rPr>
        <w:t xml:space="preserve">Trust’s </w:t>
      </w:r>
      <w:r w:rsidRPr="0002753B">
        <w:rPr>
          <w:rFonts w:eastAsia="Calibri"/>
          <w:color w:val="17365D" w:themeColor="text2" w:themeShade="BF"/>
        </w:rPr>
        <w:t xml:space="preserve">benefits </w:t>
      </w:r>
      <w:r w:rsidR="005F0D66">
        <w:rPr>
          <w:rFonts w:eastAsia="Calibri"/>
          <w:color w:val="17365D" w:themeColor="text2" w:themeShade="BF"/>
        </w:rPr>
        <w:t xml:space="preserve">plan or </w:t>
      </w:r>
      <w:r w:rsidRPr="0002753B">
        <w:rPr>
          <w:rFonts w:eastAsia="Calibri"/>
          <w:color w:val="17365D" w:themeColor="text2" w:themeShade="BF"/>
        </w:rPr>
        <w:t>program.</w:t>
      </w:r>
    </w:p>
    <w:p w:rsidR="00C91B26" w:rsidRPr="0002753B" w:rsidRDefault="00821D4F" w:rsidP="00C91B26">
      <w:pPr>
        <w:pStyle w:val="PCSubtitle"/>
        <w:rPr>
          <w:rFonts w:ascii="Arial" w:hAnsi="Arial"/>
          <w:color w:val="FF6600"/>
        </w:rPr>
      </w:pPr>
      <w:r w:rsidRPr="0002753B">
        <w:rPr>
          <w:rFonts w:ascii="Arial" w:hAnsi="Arial"/>
          <w:color w:val="FF6600"/>
        </w:rPr>
        <w:t>Experience/Qualifications</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Describe how your organization is organized (publicly held, private, non-profit, partnership, etc.) and locations of local, regional and national offices.  If your organization is incorporated, include the state in which it is incorporated.</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Confirm that you (or members of the</w:t>
      </w:r>
      <w:r w:rsidR="005F0D66">
        <w:rPr>
          <w:rFonts w:eastAsia="Calibri"/>
          <w:color w:val="17365D" w:themeColor="text2" w:themeShade="BF"/>
        </w:rPr>
        <w:t xml:space="preserve"> p</w:t>
      </w:r>
      <w:r w:rsidRPr="0002753B">
        <w:rPr>
          <w:rFonts w:eastAsia="Calibri"/>
          <w:color w:val="17365D" w:themeColor="text2" w:themeShade="BF"/>
        </w:rPr>
        <w:t xml:space="preserve">roposal team) are an actuary, licensed </w:t>
      </w:r>
      <w:r w:rsidR="005F0D66">
        <w:rPr>
          <w:rFonts w:eastAsia="Calibri"/>
          <w:color w:val="17365D" w:themeColor="text2" w:themeShade="BF"/>
        </w:rPr>
        <w:t xml:space="preserve">Washington </w:t>
      </w:r>
      <w:r w:rsidRPr="0002753B">
        <w:rPr>
          <w:rFonts w:eastAsia="Calibri"/>
          <w:color w:val="17365D" w:themeColor="text2" w:themeShade="BF"/>
        </w:rPr>
        <w:t>consultant or broker.  Confirm that you serve as a consultant or broker, independently, and are not affiliated with any insurance company, third party administrative agency or provider network.</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 xml:space="preserve">Describe your organization, philosophy, management and provide a brief history.  Describe your contractual relationships if any, with organizations necessary to your </w:t>
      </w:r>
      <w:r w:rsidR="005F0D66">
        <w:rPr>
          <w:rFonts w:eastAsia="Calibri"/>
          <w:color w:val="17365D" w:themeColor="text2" w:themeShade="BF"/>
        </w:rPr>
        <w:t>p</w:t>
      </w:r>
      <w:r w:rsidRPr="0002753B">
        <w:rPr>
          <w:rFonts w:eastAsia="Calibri"/>
          <w:color w:val="17365D" w:themeColor="text2" w:themeShade="BF"/>
        </w:rPr>
        <w:t xml:space="preserve">roposal’s implementation (e.g., actuarial services, data information services).  </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How long has your organization been providing consulting/brokerage services?</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Describe the organization’s location where the primary services are to be performed and the ability to meet in-person with the Trust and ESD staff when required.</w:t>
      </w:r>
    </w:p>
    <w:p w:rsidR="002C3FDA" w:rsidRPr="002C3FDA" w:rsidRDefault="00821D4F" w:rsidP="002C3FDA">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lastRenderedPageBreak/>
        <w:t>For the following services, please state whether they will be provided by the office proposed for servicing the Trust, by another office within your corporation, or if you would contract with an outside firm or subsidiary of your organization:</w:t>
      </w:r>
    </w:p>
    <w:p w:rsidR="00821D4F" w:rsidRPr="0002753B" w:rsidRDefault="00821D4F" w:rsidP="00446EC2">
      <w:pPr>
        <w:pStyle w:val="ListParagraph"/>
        <w:numPr>
          <w:ilvl w:val="0"/>
          <w:numId w:val="8"/>
        </w:numPr>
        <w:spacing w:after="160" w:line="260" w:lineRule="atLeast"/>
        <w:ind w:left="1350"/>
        <w:rPr>
          <w:rFonts w:eastAsia="Calibri"/>
          <w:color w:val="17365D" w:themeColor="text2" w:themeShade="BF"/>
        </w:rPr>
      </w:pPr>
      <w:r w:rsidRPr="0002753B">
        <w:rPr>
          <w:rFonts w:eastAsia="Calibri"/>
          <w:color w:val="17365D" w:themeColor="text2" w:themeShade="BF"/>
        </w:rPr>
        <w:t>Review of Trust benefit programs and plan provisions;</w:t>
      </w:r>
    </w:p>
    <w:p w:rsidR="00821D4F" w:rsidRPr="0002753B" w:rsidRDefault="00821D4F" w:rsidP="00446EC2">
      <w:pPr>
        <w:pStyle w:val="ListParagraph"/>
        <w:numPr>
          <w:ilvl w:val="0"/>
          <w:numId w:val="8"/>
        </w:numPr>
        <w:spacing w:after="160" w:line="260" w:lineRule="atLeast"/>
        <w:ind w:left="1350"/>
        <w:rPr>
          <w:rFonts w:eastAsia="Calibri"/>
          <w:color w:val="17365D" w:themeColor="text2" w:themeShade="BF"/>
        </w:rPr>
      </w:pPr>
      <w:r w:rsidRPr="0002753B">
        <w:rPr>
          <w:rFonts w:eastAsia="Calibri"/>
          <w:color w:val="17365D" w:themeColor="text2" w:themeShade="BF"/>
        </w:rPr>
        <w:t>Review of claims experience received by insurance carriers;</w:t>
      </w:r>
    </w:p>
    <w:p w:rsidR="00821D4F" w:rsidRPr="0002753B" w:rsidRDefault="00821D4F" w:rsidP="00446EC2">
      <w:pPr>
        <w:pStyle w:val="ListParagraph"/>
        <w:numPr>
          <w:ilvl w:val="0"/>
          <w:numId w:val="8"/>
        </w:numPr>
        <w:spacing w:after="160" w:line="260" w:lineRule="atLeast"/>
        <w:ind w:left="1350"/>
        <w:rPr>
          <w:rFonts w:eastAsia="Calibri"/>
          <w:color w:val="17365D" w:themeColor="text2" w:themeShade="BF"/>
        </w:rPr>
      </w:pPr>
      <w:r w:rsidRPr="0002753B">
        <w:rPr>
          <w:rFonts w:eastAsia="Calibri"/>
          <w:color w:val="17365D" w:themeColor="text2" w:themeShade="BF"/>
        </w:rPr>
        <w:t>Preparation of monthly reports;</w:t>
      </w:r>
    </w:p>
    <w:p w:rsidR="00821D4F" w:rsidRPr="0002753B" w:rsidRDefault="00821D4F" w:rsidP="00446EC2">
      <w:pPr>
        <w:pStyle w:val="ListParagraph"/>
        <w:numPr>
          <w:ilvl w:val="0"/>
          <w:numId w:val="8"/>
        </w:numPr>
        <w:spacing w:after="160" w:line="260" w:lineRule="atLeast"/>
        <w:ind w:left="1350"/>
        <w:rPr>
          <w:rFonts w:eastAsia="Calibri"/>
          <w:color w:val="17365D" w:themeColor="text2" w:themeShade="BF"/>
        </w:rPr>
      </w:pPr>
      <w:r w:rsidRPr="0002753B">
        <w:rPr>
          <w:rFonts w:eastAsia="Calibri"/>
          <w:color w:val="17365D" w:themeColor="text2" w:themeShade="BF"/>
        </w:rPr>
        <w:t>Preparation of actuarial reports;</w:t>
      </w:r>
    </w:p>
    <w:p w:rsidR="00821D4F" w:rsidRPr="0002753B" w:rsidRDefault="00821D4F" w:rsidP="00446EC2">
      <w:pPr>
        <w:pStyle w:val="ListParagraph"/>
        <w:numPr>
          <w:ilvl w:val="0"/>
          <w:numId w:val="8"/>
        </w:numPr>
        <w:spacing w:after="160" w:line="260" w:lineRule="atLeast"/>
        <w:ind w:left="1350"/>
        <w:rPr>
          <w:rFonts w:eastAsia="Calibri"/>
          <w:color w:val="17365D" w:themeColor="text2" w:themeShade="BF"/>
        </w:rPr>
      </w:pPr>
      <w:r w:rsidRPr="0002753B">
        <w:rPr>
          <w:rFonts w:eastAsia="Calibri"/>
          <w:color w:val="17365D" w:themeColor="text2" w:themeShade="BF"/>
        </w:rPr>
        <w:t>Benefits communications;</w:t>
      </w:r>
    </w:p>
    <w:p w:rsidR="00821D4F" w:rsidRPr="0002753B" w:rsidRDefault="00821D4F" w:rsidP="00446EC2">
      <w:pPr>
        <w:pStyle w:val="ListParagraph"/>
        <w:numPr>
          <w:ilvl w:val="0"/>
          <w:numId w:val="8"/>
        </w:numPr>
        <w:spacing w:after="160" w:line="260" w:lineRule="atLeast"/>
        <w:ind w:left="1350"/>
        <w:rPr>
          <w:rFonts w:eastAsia="Calibri"/>
          <w:color w:val="17365D" w:themeColor="text2" w:themeShade="BF"/>
        </w:rPr>
      </w:pPr>
      <w:r w:rsidRPr="0002753B">
        <w:rPr>
          <w:rFonts w:eastAsia="Calibri"/>
          <w:color w:val="17365D" w:themeColor="text2" w:themeShade="BF"/>
        </w:rPr>
        <w:t>Compliance support; and</w:t>
      </w:r>
    </w:p>
    <w:p w:rsidR="00821D4F" w:rsidRPr="0002753B" w:rsidRDefault="00821D4F" w:rsidP="00446EC2">
      <w:pPr>
        <w:pStyle w:val="ListParagraph"/>
        <w:numPr>
          <w:ilvl w:val="0"/>
          <w:numId w:val="8"/>
        </w:numPr>
        <w:spacing w:after="160" w:line="260" w:lineRule="atLeast"/>
        <w:ind w:left="1350"/>
        <w:rPr>
          <w:rFonts w:eastAsia="Calibri"/>
          <w:color w:val="17365D" w:themeColor="text2" w:themeShade="BF"/>
        </w:rPr>
      </w:pPr>
      <w:r w:rsidRPr="0002753B">
        <w:rPr>
          <w:rFonts w:eastAsia="Calibri"/>
          <w:color w:val="17365D" w:themeColor="text2" w:themeShade="BF"/>
        </w:rPr>
        <w:t xml:space="preserve">Support and communication with ESD staff supporting the Trust. </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Describe any professional or ethical conflicts, which may interfere with handling the Trust account, including matters, and/or situations where your organization currently represents and individual or entity with interests that conflict with the Trust’s interests.</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Give a brief description of your organization’s involvement with clients who sponsor health and welfare benefit trusts that include union and non-union employees and your part in assisting with the design and administration of</w:t>
      </w:r>
      <w:r w:rsidR="00836315">
        <w:rPr>
          <w:rFonts w:eastAsia="Calibri"/>
          <w:color w:val="17365D" w:themeColor="text2" w:themeShade="BF"/>
        </w:rPr>
        <w:t xml:space="preserve"> the plan.  </w:t>
      </w:r>
      <w:r w:rsidRPr="0002753B">
        <w:rPr>
          <w:rFonts w:eastAsia="Calibri"/>
          <w:color w:val="17365D" w:themeColor="text2" w:themeShade="BF"/>
        </w:rPr>
        <w:t>Along those lines, please describe your experience with plans that provide benefits</w:t>
      </w:r>
      <w:r w:rsidR="00836315">
        <w:rPr>
          <w:rFonts w:eastAsia="Calibri"/>
          <w:color w:val="17365D" w:themeColor="text2" w:themeShade="BF"/>
        </w:rPr>
        <w:t xml:space="preserve"> to school district employees and whether and how those plans comply with applicable state mandates.</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Do you publish newsletters or other informative publications that are routinely provided to your clients?  Have you prepared reviews of topics related to the health benefits/insurance field that are routinely provided to your clients?  Please provide samples.</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Detail your ability to monitor regulatory and legislative developments at both the state and federal level and how this will be communicated to the Trust.</w:t>
      </w:r>
    </w:p>
    <w:p w:rsidR="00821D4F" w:rsidRPr="0002753B" w:rsidRDefault="00821D4F" w:rsidP="00446EC2">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Describe or give examples of y</w:t>
      </w:r>
      <w:r w:rsidR="00836315">
        <w:rPr>
          <w:rFonts w:eastAsia="Calibri"/>
          <w:color w:val="17365D" w:themeColor="text2" w:themeShade="BF"/>
        </w:rPr>
        <w:t xml:space="preserve">our organization’s methodology used for various health coverage </w:t>
      </w:r>
      <w:r w:rsidRPr="0002753B">
        <w:rPr>
          <w:rFonts w:eastAsia="Calibri"/>
          <w:color w:val="17365D" w:themeColor="text2" w:themeShade="BF"/>
        </w:rPr>
        <w:t>activities:</w:t>
      </w:r>
    </w:p>
    <w:p w:rsidR="00821D4F" w:rsidRPr="0002753B" w:rsidRDefault="00821D4F" w:rsidP="00446EC2">
      <w:pPr>
        <w:pStyle w:val="ListParagraph"/>
        <w:numPr>
          <w:ilvl w:val="0"/>
          <w:numId w:val="9"/>
        </w:numPr>
        <w:spacing w:after="160" w:line="260" w:lineRule="atLeast"/>
        <w:ind w:left="1350"/>
        <w:rPr>
          <w:rFonts w:eastAsia="Calibri"/>
          <w:color w:val="17365D" w:themeColor="text2" w:themeShade="BF"/>
        </w:rPr>
      </w:pPr>
      <w:r w:rsidRPr="0002753B">
        <w:rPr>
          <w:rFonts w:eastAsia="Calibri"/>
          <w:color w:val="17365D" w:themeColor="text2" w:themeShade="BF"/>
        </w:rPr>
        <w:t>Apportioning rates between different plan designs (</w:t>
      </w:r>
      <w:r w:rsidR="00836315">
        <w:rPr>
          <w:rFonts w:eastAsia="Calibri"/>
          <w:color w:val="17365D" w:themeColor="text2" w:themeShade="BF"/>
        </w:rPr>
        <w:t>e.g. multiple plan options; self-funded vs.</w:t>
      </w:r>
      <w:r w:rsidRPr="0002753B">
        <w:rPr>
          <w:rFonts w:eastAsia="Calibri"/>
          <w:color w:val="17365D" w:themeColor="text2" w:themeShade="BF"/>
        </w:rPr>
        <w:t xml:space="preserve"> fully insured);</w:t>
      </w:r>
    </w:p>
    <w:p w:rsidR="00821D4F" w:rsidRPr="0002753B" w:rsidRDefault="00821D4F" w:rsidP="00446EC2">
      <w:pPr>
        <w:pStyle w:val="ListParagraph"/>
        <w:numPr>
          <w:ilvl w:val="0"/>
          <w:numId w:val="9"/>
        </w:numPr>
        <w:spacing w:after="160" w:line="260" w:lineRule="atLeast"/>
        <w:ind w:left="1350"/>
        <w:rPr>
          <w:rFonts w:eastAsia="Calibri"/>
          <w:color w:val="17365D" w:themeColor="text2" w:themeShade="BF"/>
        </w:rPr>
      </w:pPr>
      <w:r w:rsidRPr="0002753B">
        <w:rPr>
          <w:rFonts w:eastAsia="Calibri"/>
          <w:color w:val="17365D" w:themeColor="text2" w:themeShade="BF"/>
        </w:rPr>
        <w:t xml:space="preserve">Development of trend; </w:t>
      </w:r>
    </w:p>
    <w:p w:rsidR="00821D4F" w:rsidRPr="0002753B" w:rsidRDefault="00821D4F" w:rsidP="00446EC2">
      <w:pPr>
        <w:pStyle w:val="ListParagraph"/>
        <w:numPr>
          <w:ilvl w:val="0"/>
          <w:numId w:val="9"/>
        </w:numPr>
        <w:spacing w:after="160" w:line="260" w:lineRule="atLeast"/>
        <w:ind w:left="1350"/>
        <w:rPr>
          <w:rFonts w:eastAsia="Calibri"/>
          <w:color w:val="17365D" w:themeColor="text2" w:themeShade="BF"/>
        </w:rPr>
      </w:pPr>
      <w:r w:rsidRPr="0002753B">
        <w:rPr>
          <w:rFonts w:eastAsia="Calibri"/>
          <w:color w:val="17365D" w:themeColor="text2" w:themeShade="BF"/>
        </w:rPr>
        <w:t>Determining appropriate levels of Trust reserves for insured benefit offerings, and levels of reserves, margin and retention for self-insured plan offerings.</w:t>
      </w:r>
    </w:p>
    <w:p w:rsidR="00821D4F" w:rsidRPr="00FC6EF6" w:rsidRDefault="00821D4F" w:rsidP="00FC6EF6">
      <w:pPr>
        <w:pStyle w:val="ListParagraph"/>
        <w:numPr>
          <w:ilvl w:val="0"/>
          <w:numId w:val="7"/>
        </w:numPr>
        <w:spacing w:after="160" w:line="260" w:lineRule="atLeast"/>
        <w:rPr>
          <w:rFonts w:eastAsia="Calibri"/>
          <w:color w:val="17365D" w:themeColor="text2" w:themeShade="BF"/>
        </w:rPr>
      </w:pPr>
      <w:r w:rsidRPr="0002753B">
        <w:rPr>
          <w:rFonts w:eastAsia="Calibri"/>
          <w:color w:val="17365D" w:themeColor="text2" w:themeShade="BF"/>
        </w:rPr>
        <w:t>Provide examples of cost containment measures and outcomes you have recommended to clients.</w:t>
      </w:r>
    </w:p>
    <w:p w:rsidR="00821D4F" w:rsidRPr="0002753B" w:rsidRDefault="00821D4F" w:rsidP="00821D4F">
      <w:pPr>
        <w:pStyle w:val="PCSubtitle"/>
        <w:rPr>
          <w:rFonts w:ascii="Arial" w:hAnsi="Arial"/>
          <w:color w:val="FF6600"/>
        </w:rPr>
      </w:pPr>
      <w:r w:rsidRPr="0002753B">
        <w:rPr>
          <w:rFonts w:ascii="Arial" w:hAnsi="Arial"/>
          <w:color w:val="FF6600"/>
        </w:rPr>
        <w:t>Insurance Requirements</w:t>
      </w:r>
    </w:p>
    <w:p w:rsidR="00821D4F" w:rsidRPr="0002753B" w:rsidRDefault="00821D4F" w:rsidP="00446EC2">
      <w:pPr>
        <w:spacing w:after="160" w:line="260" w:lineRule="atLeast"/>
        <w:rPr>
          <w:rFonts w:eastAsia="Calibri"/>
          <w:color w:val="17365D" w:themeColor="text2" w:themeShade="BF"/>
        </w:rPr>
      </w:pPr>
      <w:r w:rsidRPr="0002753B">
        <w:rPr>
          <w:rFonts w:eastAsia="Calibri"/>
          <w:color w:val="17365D" w:themeColor="text2" w:themeShade="BF"/>
        </w:rPr>
        <w:t>Please provide the limits and descriptions for the following insurance coverages (required minimums are noted):  Commercial General Liability ($1,000,000 combined single limit per occurrence); Commercial Automobile Liability; Professional Liability ($5,000,000); Workers</w:t>
      </w:r>
      <w:r w:rsidR="00836315">
        <w:rPr>
          <w:rFonts w:eastAsia="Calibri"/>
          <w:color w:val="17365D" w:themeColor="text2" w:themeShade="BF"/>
        </w:rPr>
        <w:t>’ Compensation Insurance; Cyber</w:t>
      </w:r>
      <w:r w:rsidRPr="0002753B">
        <w:rPr>
          <w:rFonts w:eastAsia="Calibri"/>
          <w:color w:val="17365D" w:themeColor="text2" w:themeShade="BF"/>
        </w:rPr>
        <w:t xml:space="preserve">.  Please list any other applicable insurance </w:t>
      </w:r>
      <w:r w:rsidR="00836315">
        <w:rPr>
          <w:rFonts w:eastAsia="Calibri"/>
          <w:color w:val="17365D" w:themeColor="text2" w:themeShade="BF"/>
        </w:rPr>
        <w:t xml:space="preserve">coverage </w:t>
      </w:r>
      <w:r w:rsidRPr="0002753B">
        <w:rPr>
          <w:rFonts w:eastAsia="Calibri"/>
          <w:color w:val="17365D" w:themeColor="text2" w:themeShade="BF"/>
        </w:rPr>
        <w:t xml:space="preserve">and </w:t>
      </w:r>
      <w:r w:rsidR="00592736">
        <w:rPr>
          <w:rFonts w:eastAsia="Calibri"/>
          <w:color w:val="17365D" w:themeColor="text2" w:themeShade="BF"/>
        </w:rPr>
        <w:t>associated</w:t>
      </w:r>
      <w:r w:rsidR="00836315">
        <w:rPr>
          <w:rFonts w:eastAsia="Calibri"/>
          <w:color w:val="17365D" w:themeColor="text2" w:themeShade="BF"/>
        </w:rPr>
        <w:t xml:space="preserve"> limits that </w:t>
      </w:r>
      <w:r w:rsidRPr="0002753B">
        <w:rPr>
          <w:rFonts w:eastAsia="Calibri"/>
          <w:color w:val="17365D" w:themeColor="text2" w:themeShade="BF"/>
        </w:rPr>
        <w:t>should and will apply to benefit programs of the type provided by the Trust.</w:t>
      </w:r>
    </w:p>
    <w:p w:rsidR="00821D4F" w:rsidRPr="0002753B" w:rsidRDefault="00821D4F" w:rsidP="00821D4F">
      <w:pPr>
        <w:pStyle w:val="PCSubtitle"/>
        <w:rPr>
          <w:rFonts w:ascii="Arial" w:hAnsi="Arial"/>
          <w:color w:val="FF6600"/>
        </w:rPr>
      </w:pPr>
      <w:r w:rsidRPr="0002753B">
        <w:rPr>
          <w:rFonts w:ascii="Arial" w:hAnsi="Arial"/>
          <w:color w:val="FF6600"/>
        </w:rPr>
        <w:t>Contract Requirements</w:t>
      </w:r>
    </w:p>
    <w:p w:rsidR="00821D4F" w:rsidRPr="0002753B" w:rsidRDefault="00821D4F" w:rsidP="00446EC2">
      <w:pPr>
        <w:spacing w:after="160" w:line="260" w:lineRule="atLeast"/>
        <w:rPr>
          <w:rFonts w:eastAsia="Calibri"/>
          <w:color w:val="17365D" w:themeColor="text2" w:themeShade="BF"/>
        </w:rPr>
      </w:pPr>
      <w:r w:rsidRPr="0002753B">
        <w:rPr>
          <w:rFonts w:eastAsia="Calibri"/>
          <w:color w:val="17365D" w:themeColor="text2" w:themeShade="BF"/>
        </w:rPr>
        <w:t xml:space="preserve">Please provide a sample contract with your </w:t>
      </w:r>
      <w:r w:rsidR="00836315">
        <w:rPr>
          <w:rFonts w:eastAsia="Calibri"/>
          <w:color w:val="17365D" w:themeColor="text2" w:themeShade="BF"/>
        </w:rPr>
        <w:t>p</w:t>
      </w:r>
      <w:r w:rsidRPr="0002753B">
        <w:rPr>
          <w:rFonts w:eastAsia="Calibri"/>
          <w:color w:val="17365D" w:themeColor="text2" w:themeShade="BF"/>
        </w:rPr>
        <w:t xml:space="preserve">roposal response.  Please also note </w:t>
      </w:r>
      <w:r w:rsidR="006A3D69">
        <w:rPr>
          <w:rFonts w:eastAsia="Calibri"/>
          <w:color w:val="17365D" w:themeColor="text2" w:themeShade="BF"/>
        </w:rPr>
        <w:t xml:space="preserve">any </w:t>
      </w:r>
      <w:r w:rsidRPr="0002753B">
        <w:rPr>
          <w:rFonts w:eastAsia="Calibri"/>
          <w:color w:val="17365D" w:themeColor="text2" w:themeShade="BF"/>
        </w:rPr>
        <w:t>non-negotiable contract terms and conditions, limits of liability, and indemnification requirements.</w:t>
      </w:r>
    </w:p>
    <w:sectPr w:rsidR="00821D4F" w:rsidRPr="0002753B" w:rsidSect="00BC7FE9">
      <w:headerReference w:type="default" r:id="rId14"/>
      <w:pgSz w:w="12240" w:h="15840"/>
      <w:pgMar w:top="1728"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9E3" w:rsidRDefault="000719E3">
      <w:pPr>
        <w:spacing w:after="0"/>
      </w:pPr>
      <w:r>
        <w:separator/>
      </w:r>
    </w:p>
  </w:endnote>
  <w:endnote w:type="continuationSeparator" w:id="0">
    <w:p w:rsidR="000719E3" w:rsidRDefault="00071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F2" w:rsidRDefault="00827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377034"/>
      <w:docPartObj>
        <w:docPartGallery w:val="Page Numbers (Bottom of Page)"/>
        <w:docPartUnique/>
      </w:docPartObj>
    </w:sdtPr>
    <w:sdtEndPr>
      <w:rPr>
        <w:noProof/>
      </w:rPr>
    </w:sdtEndPr>
    <w:sdtContent>
      <w:p w:rsidR="006A3D69" w:rsidRDefault="006A3D69">
        <w:pPr>
          <w:pStyle w:val="Footer"/>
          <w:jc w:val="right"/>
        </w:pPr>
        <w:r>
          <w:fldChar w:fldCharType="begin"/>
        </w:r>
        <w:r>
          <w:instrText xml:space="preserve"> PAGE   \* MERGEFORMAT </w:instrText>
        </w:r>
        <w:r>
          <w:fldChar w:fldCharType="separate"/>
        </w:r>
        <w:r w:rsidR="00520840">
          <w:rPr>
            <w:noProof/>
          </w:rPr>
          <w:t>2</w:t>
        </w:r>
        <w:r>
          <w:rPr>
            <w:noProof/>
          </w:rPr>
          <w:fldChar w:fldCharType="end"/>
        </w:r>
      </w:p>
    </w:sdtContent>
  </w:sdt>
  <w:p w:rsidR="004E1B04" w:rsidRDefault="004E1B04" w:rsidP="00D8238A">
    <w:pPr>
      <w:pStyle w:val="Footer"/>
      <w:pBdr>
        <w:top w:val="single" w:sz="4" w:space="5" w:color="FF6600"/>
      </w:pBd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9E3" w:rsidRDefault="00842D12" w:rsidP="008C14A6">
    <w:pPr>
      <w:pStyle w:val="PCCoverURL"/>
      <w:pBdr>
        <w:top w:val="single" w:sz="4" w:space="6" w:color="FF6600"/>
      </w:pBdr>
      <w:rPr>
        <w:color w:val="17365D" w:themeColor="text2" w:themeShade="BF"/>
      </w:rPr>
    </w:pPr>
    <w:r w:rsidRPr="00BC7FE9">
      <w:rPr>
        <w:color w:val="17365D" w:themeColor="text2" w:themeShade="BF"/>
      </w:rPr>
      <w:t xml:space="preserve">Everett School Employee Benefits Trust - </w:t>
    </w:r>
    <w:r w:rsidR="000719E3" w:rsidRPr="00BC7FE9">
      <w:rPr>
        <w:color w:val="17365D" w:themeColor="text2" w:themeShade="BF"/>
      </w:rPr>
      <w:t xml:space="preserve"> Confidential</w:t>
    </w:r>
  </w:p>
  <w:p w:rsidR="004E1B04" w:rsidRPr="00BC7FE9" w:rsidRDefault="004E1B04" w:rsidP="004E1B04">
    <w:pPr>
      <w:pStyle w:val="PCCoverURL"/>
      <w:pBdr>
        <w:top w:val="single" w:sz="4" w:space="6" w:color="FF6600"/>
      </w:pBdr>
      <w:spacing w:line="200" w:lineRule="exact"/>
      <w:rPr>
        <w:color w:val="17365D" w:themeColor="text2" w:themeShade="BF"/>
      </w:rPr>
    </w:pPr>
    <w:r w:rsidRPr="004E1B04">
      <w:rPr>
        <w:rStyle w:val="zzmpTrailerItem"/>
      </w:rPr>
      <w:t>123410-0002/134417017.1</w:t>
    </w:r>
    <w:r w:rsidRPr="004E1B0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9E3" w:rsidRDefault="000719E3">
      <w:pPr>
        <w:spacing w:after="0"/>
      </w:pPr>
      <w:r>
        <w:separator/>
      </w:r>
    </w:p>
  </w:footnote>
  <w:footnote w:type="continuationSeparator" w:id="0">
    <w:p w:rsidR="000719E3" w:rsidRDefault="00071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F2" w:rsidRDefault="00827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8F2" w:rsidRDefault="00827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FE9" w:rsidRDefault="00BC7FE9" w:rsidP="00BC7FE9">
    <w:pPr>
      <w:rPr>
        <w:b/>
        <w:i/>
        <w:color w:val="FF0000"/>
        <w:sz w:val="22"/>
        <w:bdr w:val="single" w:sz="12" w:space="0" w:color="FF0000"/>
      </w:rPr>
    </w:pPr>
    <w:r>
      <w:rPr>
        <w:rFonts w:cs="Arial"/>
        <w:noProof/>
        <w:color w:val="00447C"/>
        <w:sz w:val="20"/>
        <w:szCs w:val="20"/>
      </w:rPr>
      <w:drawing>
        <wp:inline distT="0" distB="0" distL="0" distR="0" wp14:anchorId="6039075C" wp14:editId="06DC4DF6">
          <wp:extent cx="2857500" cy="890041"/>
          <wp:effectExtent l="0" t="0" r="0" b="0"/>
          <wp:docPr id="385983247" name="Picture 385983247" descr="Everett School District No. 2">
            <a:hlinkClick xmlns:a="http://schemas.openxmlformats.org/drawingml/2006/main" r:id="rId1" tooltip="&quot;Everett Public Schoo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rett School District No. 2">
                    <a:hlinkClick r:id="rId1" tooltip="&quot;Everett Public Schools&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890041"/>
                  </a:xfrm>
                  <a:prstGeom prst="rect">
                    <a:avLst/>
                  </a:prstGeom>
                  <a:noFill/>
                  <a:ln>
                    <a:noFill/>
                  </a:ln>
                </pic:spPr>
              </pic:pic>
            </a:graphicData>
          </a:graphic>
        </wp:inline>
      </w:drawing>
    </w:r>
  </w:p>
  <w:p w:rsidR="000719E3" w:rsidRPr="00BC7FE9" w:rsidRDefault="000719E3" w:rsidP="00BC7FE9">
    <w:pPr>
      <w:jc w:val="right"/>
      <w:rPr>
        <w:b/>
        <w:i/>
        <w:color w:val="FF0000"/>
        <w:sz w:val="22"/>
        <w:bdr w:val="single" w:sz="12" w:space="0" w:color="FF0000"/>
      </w:rPr>
    </w:pPr>
    <w:r w:rsidRPr="00BC7FE9">
      <w:rPr>
        <w:b/>
        <w:i/>
        <w:color w:val="FF0000"/>
        <w:sz w:val="22"/>
        <w:bdr w:val="single" w:sz="12" w:space="0" w:color="FF0000"/>
      </w:rPr>
      <w:t>DRAFT</w:t>
    </w:r>
    <w:r w:rsidR="00842D12" w:rsidRPr="00BC7FE9">
      <w:rPr>
        <w:b/>
        <w:i/>
        <w:color w:val="FF0000"/>
        <w:sz w:val="22"/>
        <w:bdr w:val="single" w:sz="12" w:space="0" w:color="FF0000"/>
      </w:rPr>
      <w:t xml:space="preserve"> 2.</w:t>
    </w:r>
    <w:r w:rsidR="00592736">
      <w:rPr>
        <w:b/>
        <w:i/>
        <w:color w:val="FF0000"/>
        <w:sz w:val="22"/>
        <w:bdr w:val="single" w:sz="12" w:space="0" w:color="FF0000"/>
      </w:rPr>
      <w:t>10</w:t>
    </w:r>
    <w:r w:rsidR="00842D12" w:rsidRPr="00BC7FE9">
      <w:rPr>
        <w:b/>
        <w:i/>
        <w:color w:val="FF0000"/>
        <w:sz w:val="22"/>
        <w:bdr w:val="single" w:sz="12" w:space="0" w:color="FF0000"/>
      </w:rPr>
      <w:t>.2017</w:t>
    </w:r>
  </w:p>
  <w:p w:rsidR="000719E3" w:rsidRPr="00D921CE" w:rsidRDefault="000719E3" w:rsidP="006A4F9C">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9E3" w:rsidRPr="0056246D" w:rsidRDefault="000719E3" w:rsidP="0056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558"/>
    <w:multiLevelType w:val="hybridMultilevel"/>
    <w:tmpl w:val="CC985D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E7B57"/>
    <w:multiLevelType w:val="hybridMultilevel"/>
    <w:tmpl w:val="65B8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5314D"/>
    <w:multiLevelType w:val="hybridMultilevel"/>
    <w:tmpl w:val="4C0E36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4C2084"/>
    <w:multiLevelType w:val="hybridMultilevel"/>
    <w:tmpl w:val="2F926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710EC"/>
    <w:multiLevelType w:val="hybridMultilevel"/>
    <w:tmpl w:val="A2A8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607E8"/>
    <w:multiLevelType w:val="hybridMultilevel"/>
    <w:tmpl w:val="21F88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154DD8"/>
    <w:multiLevelType w:val="multilevel"/>
    <w:tmpl w:val="A94E874C"/>
    <w:styleLink w:val="PCBodyBullets-list"/>
    <w:lvl w:ilvl="0">
      <w:start w:val="1"/>
      <w:numFmt w:val="bullet"/>
      <w:pStyle w:val="PCBodyBullets"/>
      <w:lvlText w:val="•"/>
      <w:lvlJc w:val="left"/>
      <w:pPr>
        <w:ind w:left="187" w:hanging="187"/>
      </w:pPr>
      <w:rPr>
        <w:rFonts w:ascii="Arial" w:hAnsi="Arial" w:hint="default"/>
        <w:color w:val="404041" w:themeColor="text1"/>
        <w:position w:val="0"/>
        <w:sz w:val="18"/>
      </w:rPr>
    </w:lvl>
    <w:lvl w:ilvl="1">
      <w:start w:val="1"/>
      <w:numFmt w:val="bullet"/>
      <w:lvlText w:val="•"/>
      <w:lvlJc w:val="left"/>
      <w:pPr>
        <w:tabs>
          <w:tab w:val="num" w:pos="734"/>
        </w:tabs>
        <w:ind w:left="367" w:hanging="187"/>
      </w:pPr>
      <w:rPr>
        <w:rFonts w:ascii="Arial" w:hAnsi="Arial" w:hint="default"/>
        <w:color w:val="404041" w:themeColor="text1"/>
        <w:position w:val="0"/>
        <w:sz w:val="18"/>
      </w:rPr>
    </w:lvl>
    <w:lvl w:ilvl="2">
      <w:start w:val="1"/>
      <w:numFmt w:val="bullet"/>
      <w:lvlText w:val="•"/>
      <w:lvlJc w:val="left"/>
      <w:pPr>
        <w:tabs>
          <w:tab w:val="num" w:pos="1022"/>
        </w:tabs>
        <w:ind w:left="547" w:hanging="187"/>
      </w:pPr>
      <w:rPr>
        <w:rFonts w:ascii="Arial" w:hAnsi="Arial" w:hint="default"/>
        <w:color w:val="404041" w:themeColor="text1"/>
        <w:position w:val="0"/>
        <w:sz w:val="18"/>
      </w:rPr>
    </w:lvl>
    <w:lvl w:ilvl="3">
      <w:start w:val="1"/>
      <w:numFmt w:val="bullet"/>
      <w:lvlText w:val="•"/>
      <w:lvlJc w:val="left"/>
      <w:pPr>
        <w:tabs>
          <w:tab w:val="num" w:pos="1310"/>
        </w:tabs>
        <w:ind w:left="727" w:hanging="187"/>
      </w:pPr>
      <w:rPr>
        <w:rFonts w:ascii="Arial" w:hAnsi="Arial" w:hint="default"/>
        <w:color w:val="404041" w:themeColor="text1"/>
        <w:sz w:val="18"/>
      </w:rPr>
    </w:lvl>
    <w:lvl w:ilvl="4">
      <w:start w:val="1"/>
      <w:numFmt w:val="bullet"/>
      <w:lvlText w:val="o"/>
      <w:lvlJc w:val="left"/>
      <w:pPr>
        <w:tabs>
          <w:tab w:val="num" w:pos="1598"/>
        </w:tabs>
        <w:ind w:left="907" w:hanging="187"/>
      </w:pPr>
      <w:rPr>
        <w:rFonts w:ascii="Courier New" w:hAnsi="Courier New" w:hint="default"/>
      </w:rPr>
    </w:lvl>
    <w:lvl w:ilvl="5">
      <w:start w:val="1"/>
      <w:numFmt w:val="bullet"/>
      <w:lvlText w:val=""/>
      <w:lvlJc w:val="left"/>
      <w:pPr>
        <w:tabs>
          <w:tab w:val="num" w:pos="1886"/>
        </w:tabs>
        <w:ind w:left="1087" w:hanging="187"/>
      </w:pPr>
      <w:rPr>
        <w:rFonts w:ascii="Wingdings" w:hAnsi="Wingdings" w:hint="default"/>
      </w:rPr>
    </w:lvl>
    <w:lvl w:ilvl="6">
      <w:start w:val="1"/>
      <w:numFmt w:val="bullet"/>
      <w:lvlText w:val=""/>
      <w:lvlJc w:val="left"/>
      <w:pPr>
        <w:tabs>
          <w:tab w:val="num" w:pos="2174"/>
        </w:tabs>
        <w:ind w:left="1267" w:hanging="187"/>
      </w:pPr>
      <w:rPr>
        <w:rFonts w:ascii="Symbol" w:hAnsi="Symbol" w:hint="default"/>
      </w:rPr>
    </w:lvl>
    <w:lvl w:ilvl="7">
      <w:start w:val="1"/>
      <w:numFmt w:val="bullet"/>
      <w:lvlText w:val="o"/>
      <w:lvlJc w:val="left"/>
      <w:pPr>
        <w:tabs>
          <w:tab w:val="num" w:pos="2462"/>
        </w:tabs>
        <w:ind w:left="1447" w:hanging="187"/>
      </w:pPr>
      <w:rPr>
        <w:rFonts w:ascii="Courier New" w:hAnsi="Courier New" w:hint="default"/>
      </w:rPr>
    </w:lvl>
    <w:lvl w:ilvl="8">
      <w:start w:val="1"/>
      <w:numFmt w:val="bullet"/>
      <w:lvlText w:val=""/>
      <w:lvlJc w:val="left"/>
      <w:pPr>
        <w:tabs>
          <w:tab w:val="num" w:pos="2750"/>
        </w:tabs>
        <w:ind w:left="1627" w:hanging="187"/>
      </w:pPr>
      <w:rPr>
        <w:rFonts w:ascii="Wingdings" w:hAnsi="Wingdings" w:hint="default"/>
      </w:rPr>
    </w:lvl>
  </w:abstractNum>
  <w:abstractNum w:abstractNumId="7" w15:restartNumberingAfterBreak="0">
    <w:nsid w:val="43BD5C8B"/>
    <w:multiLevelType w:val="multilevel"/>
    <w:tmpl w:val="2C58B2D6"/>
    <w:styleLink w:val="RTEBullets-list"/>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bullet"/>
      <w:lvlText w:val=""/>
      <w:lvlJc w:val="left"/>
      <w:pPr>
        <w:ind w:left="1440" w:hanging="360"/>
      </w:pPr>
      <w:rPr>
        <w:rFonts w:ascii="Symbol" w:hAnsi="Symbol" w:hint="default"/>
        <w:color w:val="auto"/>
        <w:sz w:val="20"/>
      </w:rPr>
    </w:lvl>
    <w:lvl w:ilvl="4">
      <w:start w:val="1"/>
      <w:numFmt w:val="bullet"/>
      <w:lvlText w:val=""/>
      <w:lvlJc w:val="left"/>
      <w:pPr>
        <w:ind w:left="1800" w:hanging="360"/>
      </w:pPr>
      <w:rPr>
        <w:rFonts w:ascii="Symbol" w:hAnsi="Symbol" w:hint="default"/>
        <w:color w:val="auto"/>
        <w:sz w:val="20"/>
      </w:rPr>
    </w:lvl>
    <w:lvl w:ilvl="5">
      <w:start w:val="1"/>
      <w:numFmt w:val="lowerRoman"/>
      <w:lvlText w:val="(%6)"/>
      <w:lvlJc w:val="left"/>
      <w:pPr>
        <w:tabs>
          <w:tab w:val="num" w:pos="4032"/>
        </w:tabs>
        <w:ind w:left="2160" w:hanging="360"/>
      </w:pPr>
      <w:rPr>
        <w:rFonts w:hint="default"/>
      </w:rPr>
    </w:lvl>
    <w:lvl w:ilvl="6">
      <w:start w:val="1"/>
      <w:numFmt w:val="decimal"/>
      <w:lvlText w:val="%7."/>
      <w:lvlJc w:val="left"/>
      <w:pPr>
        <w:tabs>
          <w:tab w:val="num" w:pos="4752"/>
        </w:tabs>
        <w:ind w:left="2520" w:hanging="360"/>
      </w:pPr>
      <w:rPr>
        <w:rFonts w:hint="default"/>
      </w:rPr>
    </w:lvl>
    <w:lvl w:ilvl="7">
      <w:start w:val="1"/>
      <w:numFmt w:val="lowerLetter"/>
      <w:lvlText w:val="%8."/>
      <w:lvlJc w:val="left"/>
      <w:pPr>
        <w:tabs>
          <w:tab w:val="num" w:pos="5472"/>
        </w:tabs>
        <w:ind w:left="2880" w:hanging="360"/>
      </w:pPr>
      <w:rPr>
        <w:rFonts w:hint="default"/>
      </w:rPr>
    </w:lvl>
    <w:lvl w:ilvl="8">
      <w:start w:val="1"/>
      <w:numFmt w:val="lowerRoman"/>
      <w:lvlText w:val="%9."/>
      <w:lvlJc w:val="left"/>
      <w:pPr>
        <w:tabs>
          <w:tab w:val="num" w:pos="6192"/>
        </w:tabs>
        <w:ind w:left="3240" w:hanging="360"/>
      </w:pPr>
      <w:rPr>
        <w:rFonts w:hint="default"/>
      </w:rPr>
    </w:lvl>
  </w:abstractNum>
  <w:abstractNum w:abstractNumId="8" w15:restartNumberingAfterBreak="0">
    <w:nsid w:val="5E8309C2"/>
    <w:multiLevelType w:val="hybridMultilevel"/>
    <w:tmpl w:val="7A00E7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7F0B79"/>
    <w:multiLevelType w:val="multilevel"/>
    <w:tmpl w:val="1EE8163A"/>
    <w:styleLink w:val="PCBioBullets-list"/>
    <w:lvl w:ilvl="0">
      <w:start w:val="1"/>
      <w:numFmt w:val="bullet"/>
      <w:pStyle w:val="PCBioBullets"/>
      <w:lvlText w:val="•"/>
      <w:lvlJc w:val="left"/>
      <w:pPr>
        <w:ind w:left="187" w:hanging="187"/>
      </w:pPr>
      <w:rPr>
        <w:rFonts w:ascii="Arial" w:hAnsi="Arial" w:hint="default"/>
        <w:color w:val="404041" w:themeColor="text1"/>
        <w:sz w:val="18"/>
      </w:rPr>
    </w:lvl>
    <w:lvl w:ilvl="1">
      <w:start w:val="1"/>
      <w:numFmt w:val="bullet"/>
      <w:lvlText w:val="•"/>
      <w:lvlJc w:val="left"/>
      <w:pPr>
        <w:tabs>
          <w:tab w:val="num" w:pos="734"/>
        </w:tabs>
        <w:ind w:left="360" w:hanging="173"/>
      </w:pPr>
      <w:rPr>
        <w:rFonts w:ascii="Arial" w:hAnsi="Arial" w:hint="default"/>
        <w:color w:val="404041" w:themeColor="text1"/>
      </w:rPr>
    </w:lvl>
    <w:lvl w:ilvl="2">
      <w:start w:val="1"/>
      <w:numFmt w:val="bullet"/>
      <w:lvlText w:val="•"/>
      <w:lvlJc w:val="left"/>
      <w:pPr>
        <w:tabs>
          <w:tab w:val="num" w:pos="1022"/>
        </w:tabs>
        <w:ind w:left="547" w:hanging="187"/>
      </w:pPr>
      <w:rPr>
        <w:rFonts w:ascii="Arial" w:hAnsi="Arial" w:hint="default"/>
        <w:color w:val="404041"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743A54"/>
    <w:multiLevelType w:val="hybridMultilevel"/>
    <w:tmpl w:val="B166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E23B2"/>
    <w:multiLevelType w:val="hybridMultilevel"/>
    <w:tmpl w:val="4B6E31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EF6C4F"/>
    <w:multiLevelType w:val="hybridMultilevel"/>
    <w:tmpl w:val="E1A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91B53"/>
    <w:multiLevelType w:val="hybridMultilevel"/>
    <w:tmpl w:val="C8526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E4AEC"/>
    <w:multiLevelType w:val="hybridMultilevel"/>
    <w:tmpl w:val="2E4EEBDA"/>
    <w:lvl w:ilvl="0" w:tplc="36D4B8A6">
      <w:start w:val="1"/>
      <w:numFmt w:val="decimal"/>
      <w:pStyle w:val="PCTitleRFP"/>
      <w:lvlText w:val="%1."/>
      <w:lvlJc w:val="left"/>
      <w:pPr>
        <w:ind w:left="720" w:hanging="360"/>
      </w:pPr>
    </w:lvl>
    <w:lvl w:ilvl="1" w:tplc="58923DBE" w:tentative="1">
      <w:start w:val="1"/>
      <w:numFmt w:val="lowerLetter"/>
      <w:lvlText w:val="%2."/>
      <w:lvlJc w:val="left"/>
      <w:pPr>
        <w:ind w:left="1440" w:hanging="360"/>
      </w:pPr>
    </w:lvl>
    <w:lvl w:ilvl="2" w:tplc="2F842ABE" w:tentative="1">
      <w:start w:val="1"/>
      <w:numFmt w:val="lowerRoman"/>
      <w:lvlText w:val="%3."/>
      <w:lvlJc w:val="right"/>
      <w:pPr>
        <w:ind w:left="2160" w:hanging="180"/>
      </w:pPr>
    </w:lvl>
    <w:lvl w:ilvl="3" w:tplc="383007C6" w:tentative="1">
      <w:start w:val="1"/>
      <w:numFmt w:val="decimal"/>
      <w:lvlText w:val="%4."/>
      <w:lvlJc w:val="left"/>
      <w:pPr>
        <w:ind w:left="2880" w:hanging="360"/>
      </w:pPr>
    </w:lvl>
    <w:lvl w:ilvl="4" w:tplc="B6A2F382" w:tentative="1">
      <w:start w:val="1"/>
      <w:numFmt w:val="lowerLetter"/>
      <w:lvlText w:val="%5."/>
      <w:lvlJc w:val="left"/>
      <w:pPr>
        <w:ind w:left="3600" w:hanging="360"/>
      </w:pPr>
    </w:lvl>
    <w:lvl w:ilvl="5" w:tplc="63423B4E" w:tentative="1">
      <w:start w:val="1"/>
      <w:numFmt w:val="lowerRoman"/>
      <w:lvlText w:val="%6."/>
      <w:lvlJc w:val="right"/>
      <w:pPr>
        <w:ind w:left="4320" w:hanging="180"/>
      </w:pPr>
    </w:lvl>
    <w:lvl w:ilvl="6" w:tplc="A90EFF24" w:tentative="1">
      <w:start w:val="1"/>
      <w:numFmt w:val="decimal"/>
      <w:lvlText w:val="%7."/>
      <w:lvlJc w:val="left"/>
      <w:pPr>
        <w:ind w:left="5040" w:hanging="360"/>
      </w:pPr>
    </w:lvl>
    <w:lvl w:ilvl="7" w:tplc="AF3E5664" w:tentative="1">
      <w:start w:val="1"/>
      <w:numFmt w:val="lowerLetter"/>
      <w:lvlText w:val="%8."/>
      <w:lvlJc w:val="left"/>
      <w:pPr>
        <w:ind w:left="5760" w:hanging="360"/>
      </w:pPr>
    </w:lvl>
    <w:lvl w:ilvl="8" w:tplc="C73E1C7A" w:tentative="1">
      <w:start w:val="1"/>
      <w:numFmt w:val="lowerRoman"/>
      <w:lvlText w:val="%9."/>
      <w:lvlJc w:val="right"/>
      <w:pPr>
        <w:ind w:left="6480" w:hanging="180"/>
      </w:pPr>
    </w:lvl>
  </w:abstractNum>
  <w:abstractNum w:abstractNumId="15" w15:restartNumberingAfterBreak="0">
    <w:nsid w:val="7DFE4AF1"/>
    <w:multiLevelType w:val="multilevel"/>
    <w:tmpl w:val="1EE8163A"/>
    <w:styleLink w:val="PCBioBullets-list1"/>
    <w:lvl w:ilvl="0">
      <w:start w:val="1"/>
      <w:numFmt w:val="bullet"/>
      <w:lvlText w:val="•"/>
      <w:lvlJc w:val="left"/>
      <w:pPr>
        <w:ind w:left="187" w:hanging="187"/>
      </w:pPr>
      <w:rPr>
        <w:rFonts w:ascii="Arial" w:hAnsi="Arial" w:hint="default"/>
        <w:color w:val="404041" w:themeColor="text1"/>
        <w:sz w:val="18"/>
      </w:rPr>
    </w:lvl>
    <w:lvl w:ilvl="1">
      <w:start w:val="1"/>
      <w:numFmt w:val="bullet"/>
      <w:lvlText w:val="•"/>
      <w:lvlJc w:val="left"/>
      <w:pPr>
        <w:tabs>
          <w:tab w:val="num" w:pos="734"/>
        </w:tabs>
        <w:ind w:left="360" w:hanging="173"/>
      </w:pPr>
      <w:rPr>
        <w:rFonts w:ascii="Arial" w:hAnsi="Arial" w:hint="default"/>
        <w:color w:val="404041" w:themeColor="text1"/>
      </w:rPr>
    </w:lvl>
    <w:lvl w:ilvl="2">
      <w:start w:val="1"/>
      <w:numFmt w:val="bullet"/>
      <w:lvlText w:val="•"/>
      <w:lvlJc w:val="left"/>
      <w:pPr>
        <w:tabs>
          <w:tab w:val="num" w:pos="1022"/>
        </w:tabs>
        <w:ind w:left="547" w:hanging="187"/>
      </w:pPr>
      <w:rPr>
        <w:rFonts w:ascii="Arial" w:hAnsi="Arial" w:hint="default"/>
        <w:color w:val="404041"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4"/>
  </w:num>
  <w:num w:numId="3">
    <w:abstractNumId w:val="6"/>
  </w:num>
  <w:num w:numId="4">
    <w:abstractNumId w:val="9"/>
  </w:num>
  <w:num w:numId="5">
    <w:abstractNumId w:val="15"/>
  </w:num>
  <w:num w:numId="6">
    <w:abstractNumId w:val="10"/>
  </w:num>
  <w:num w:numId="7">
    <w:abstractNumId w:val="12"/>
  </w:num>
  <w:num w:numId="8">
    <w:abstractNumId w:val="13"/>
  </w:num>
  <w:num w:numId="9">
    <w:abstractNumId w:val="3"/>
  </w:num>
  <w:num w:numId="10">
    <w:abstractNumId w:val="4"/>
  </w:num>
  <w:num w:numId="11">
    <w:abstractNumId w:val="1"/>
  </w:num>
  <w:num w:numId="12">
    <w:abstractNumId w:val="8"/>
  </w:num>
  <w:num w:numId="13">
    <w:abstractNumId w:val="0"/>
  </w:num>
  <w:num w:numId="14">
    <w:abstractNumId w:val="5"/>
  </w:num>
  <w:num w:numId="15">
    <w:abstractNumId w:val="11"/>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Footer/>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AC"/>
    <w:rsid w:val="00002467"/>
    <w:rsid w:val="0002753B"/>
    <w:rsid w:val="00042A2F"/>
    <w:rsid w:val="000719E3"/>
    <w:rsid w:val="00074B02"/>
    <w:rsid w:val="000B1F5B"/>
    <w:rsid w:val="000B654A"/>
    <w:rsid w:val="00153117"/>
    <w:rsid w:val="00163683"/>
    <w:rsid w:val="001E0A42"/>
    <w:rsid w:val="00204716"/>
    <w:rsid w:val="0021611D"/>
    <w:rsid w:val="00224EE5"/>
    <w:rsid w:val="002319BB"/>
    <w:rsid w:val="002605ED"/>
    <w:rsid w:val="002A05CF"/>
    <w:rsid w:val="002C3FDA"/>
    <w:rsid w:val="002F7139"/>
    <w:rsid w:val="00301A08"/>
    <w:rsid w:val="00310625"/>
    <w:rsid w:val="003332C8"/>
    <w:rsid w:val="00356809"/>
    <w:rsid w:val="00362430"/>
    <w:rsid w:val="00364D87"/>
    <w:rsid w:val="003715E3"/>
    <w:rsid w:val="003866C1"/>
    <w:rsid w:val="00386951"/>
    <w:rsid w:val="003D0286"/>
    <w:rsid w:val="003F115E"/>
    <w:rsid w:val="00407077"/>
    <w:rsid w:val="00424A4F"/>
    <w:rsid w:val="00434BA4"/>
    <w:rsid w:val="004403B5"/>
    <w:rsid w:val="00446EC2"/>
    <w:rsid w:val="004821C5"/>
    <w:rsid w:val="00496E51"/>
    <w:rsid w:val="004A3B99"/>
    <w:rsid w:val="004E1B04"/>
    <w:rsid w:val="004F4058"/>
    <w:rsid w:val="00520840"/>
    <w:rsid w:val="00524210"/>
    <w:rsid w:val="00525772"/>
    <w:rsid w:val="005304C3"/>
    <w:rsid w:val="0056246D"/>
    <w:rsid w:val="005737F9"/>
    <w:rsid w:val="00592736"/>
    <w:rsid w:val="005A7B06"/>
    <w:rsid w:val="005B136E"/>
    <w:rsid w:val="005D217F"/>
    <w:rsid w:val="005D5872"/>
    <w:rsid w:val="005F0D66"/>
    <w:rsid w:val="005F5326"/>
    <w:rsid w:val="00607614"/>
    <w:rsid w:val="00620A8E"/>
    <w:rsid w:val="0062181A"/>
    <w:rsid w:val="00624AC0"/>
    <w:rsid w:val="00653297"/>
    <w:rsid w:val="006740CD"/>
    <w:rsid w:val="00674B21"/>
    <w:rsid w:val="00680044"/>
    <w:rsid w:val="006942EA"/>
    <w:rsid w:val="006961B5"/>
    <w:rsid w:val="006A073A"/>
    <w:rsid w:val="006A1226"/>
    <w:rsid w:val="006A3D69"/>
    <w:rsid w:val="006A4F9C"/>
    <w:rsid w:val="006B22BF"/>
    <w:rsid w:val="006B4024"/>
    <w:rsid w:val="006B41C7"/>
    <w:rsid w:val="006E35ED"/>
    <w:rsid w:val="006E3948"/>
    <w:rsid w:val="006E6698"/>
    <w:rsid w:val="006F0382"/>
    <w:rsid w:val="0072666A"/>
    <w:rsid w:val="007272FC"/>
    <w:rsid w:val="00751746"/>
    <w:rsid w:val="00790C50"/>
    <w:rsid w:val="00791176"/>
    <w:rsid w:val="00793959"/>
    <w:rsid w:val="007A4DAC"/>
    <w:rsid w:val="007D1AB2"/>
    <w:rsid w:val="007D7D3E"/>
    <w:rsid w:val="007F2F65"/>
    <w:rsid w:val="00805B2A"/>
    <w:rsid w:val="00805D76"/>
    <w:rsid w:val="00821D4F"/>
    <w:rsid w:val="0082267A"/>
    <w:rsid w:val="00824090"/>
    <w:rsid w:val="008278F2"/>
    <w:rsid w:val="00836315"/>
    <w:rsid w:val="00842D12"/>
    <w:rsid w:val="00871FB5"/>
    <w:rsid w:val="008A66C4"/>
    <w:rsid w:val="008C14A6"/>
    <w:rsid w:val="008C470B"/>
    <w:rsid w:val="008D74B9"/>
    <w:rsid w:val="008F04D9"/>
    <w:rsid w:val="00912E35"/>
    <w:rsid w:val="00917A91"/>
    <w:rsid w:val="00927163"/>
    <w:rsid w:val="00935070"/>
    <w:rsid w:val="0094454C"/>
    <w:rsid w:val="00950E27"/>
    <w:rsid w:val="00961C0D"/>
    <w:rsid w:val="00972EB3"/>
    <w:rsid w:val="00994B60"/>
    <w:rsid w:val="009A53DB"/>
    <w:rsid w:val="009F0193"/>
    <w:rsid w:val="009F323A"/>
    <w:rsid w:val="00A2380E"/>
    <w:rsid w:val="00A2585D"/>
    <w:rsid w:val="00A35B16"/>
    <w:rsid w:val="00A412B6"/>
    <w:rsid w:val="00A512D6"/>
    <w:rsid w:val="00A60045"/>
    <w:rsid w:val="00A966E3"/>
    <w:rsid w:val="00AA3F46"/>
    <w:rsid w:val="00AB0C2C"/>
    <w:rsid w:val="00AF0C09"/>
    <w:rsid w:val="00B07B5C"/>
    <w:rsid w:val="00B14DB5"/>
    <w:rsid w:val="00B20B70"/>
    <w:rsid w:val="00B33460"/>
    <w:rsid w:val="00B458A4"/>
    <w:rsid w:val="00B50BF8"/>
    <w:rsid w:val="00B56E33"/>
    <w:rsid w:val="00B86600"/>
    <w:rsid w:val="00B9036E"/>
    <w:rsid w:val="00BA7F08"/>
    <w:rsid w:val="00BC7FE9"/>
    <w:rsid w:val="00C07FC4"/>
    <w:rsid w:val="00C44148"/>
    <w:rsid w:val="00C7067F"/>
    <w:rsid w:val="00C81546"/>
    <w:rsid w:val="00C91B26"/>
    <w:rsid w:val="00CC3411"/>
    <w:rsid w:val="00CC41C0"/>
    <w:rsid w:val="00CF157C"/>
    <w:rsid w:val="00CF7D04"/>
    <w:rsid w:val="00D121A5"/>
    <w:rsid w:val="00D17180"/>
    <w:rsid w:val="00D25FE1"/>
    <w:rsid w:val="00D33B3B"/>
    <w:rsid w:val="00D458BE"/>
    <w:rsid w:val="00D651ED"/>
    <w:rsid w:val="00D8192A"/>
    <w:rsid w:val="00D8238A"/>
    <w:rsid w:val="00D91F93"/>
    <w:rsid w:val="00DB5651"/>
    <w:rsid w:val="00DD0447"/>
    <w:rsid w:val="00DE50AC"/>
    <w:rsid w:val="00E1623C"/>
    <w:rsid w:val="00E90EF6"/>
    <w:rsid w:val="00EA445A"/>
    <w:rsid w:val="00EA7D9B"/>
    <w:rsid w:val="00EB576D"/>
    <w:rsid w:val="00F11BB3"/>
    <w:rsid w:val="00F41F42"/>
    <w:rsid w:val="00F46398"/>
    <w:rsid w:val="00F535E5"/>
    <w:rsid w:val="00F64EF7"/>
    <w:rsid w:val="00F84225"/>
    <w:rsid w:val="00F908AF"/>
    <w:rsid w:val="00F96E32"/>
    <w:rsid w:val="00FB6E5C"/>
    <w:rsid w:val="00FC418F"/>
    <w:rsid w:val="00FC6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B8D5C8-9B3B-4494-827E-D3A104EE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414042"/>
        <w:sz w:val="22"/>
        <w:szCs w:val="22"/>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1B2"/>
    <w:pPr>
      <w:spacing w:after="240"/>
    </w:pPr>
    <w:rPr>
      <w:rFonts w:ascii="Arial" w:hAnsi="Arial"/>
      <w:sz w:val="18"/>
    </w:rPr>
  </w:style>
  <w:style w:type="paragraph" w:styleId="Heading1">
    <w:name w:val="heading 1"/>
    <w:basedOn w:val="PCTitle"/>
    <w:next w:val="Normal"/>
    <w:link w:val="Heading1Char"/>
    <w:qFormat/>
    <w:rsid w:val="00B90555"/>
    <w:pPr>
      <w:outlineLvl w:val="0"/>
    </w:pPr>
  </w:style>
  <w:style w:type="paragraph" w:styleId="Heading2">
    <w:name w:val="heading 2"/>
    <w:next w:val="Normal"/>
    <w:link w:val="Heading2Char"/>
    <w:qFormat/>
    <w:rsid w:val="00A52868"/>
    <w:pPr>
      <w:keepNext/>
      <w:spacing w:before="240" w:after="120" w:line="240" w:lineRule="exact"/>
      <w:outlineLvl w:val="1"/>
    </w:pPr>
    <w:rPr>
      <w:rFonts w:ascii="Arial Narrow" w:hAnsi="Arial Narrow" w:cs="Arial"/>
      <w:b/>
      <w:caps/>
      <w:color w:val="00B2A9" w:themeColor="accent5"/>
      <w:sz w:val="18"/>
    </w:rPr>
  </w:style>
  <w:style w:type="paragraph" w:styleId="Heading3">
    <w:name w:val="heading 3"/>
    <w:next w:val="Normal"/>
    <w:link w:val="Heading3Char"/>
    <w:qFormat/>
    <w:rsid w:val="006F5C12"/>
    <w:pPr>
      <w:keepNext/>
      <w:spacing w:before="160" w:after="60" w:line="260" w:lineRule="exact"/>
      <w:outlineLvl w:val="2"/>
    </w:pPr>
    <w:rPr>
      <w:rFonts w:ascii="Arial Narrow" w:hAnsi="Arial Narrow" w:cs="Arial"/>
      <w:b/>
      <w:caps/>
      <w:color w:val="D6001C"/>
      <w:sz w:val="18"/>
    </w:rPr>
  </w:style>
  <w:style w:type="paragraph" w:styleId="Heading4">
    <w:name w:val="heading 4"/>
    <w:next w:val="Normal"/>
    <w:link w:val="Heading4Char"/>
    <w:qFormat/>
    <w:rsid w:val="00510DF9"/>
    <w:pPr>
      <w:keepNext/>
      <w:spacing w:before="240" w:after="120" w:line="240" w:lineRule="exact"/>
      <w:outlineLvl w:val="3"/>
    </w:pPr>
    <w:rPr>
      <w:rFonts w:ascii="Arial Narrow" w:hAnsi="Arial Narrow"/>
      <w:b/>
      <w:bCs/>
      <w:caps/>
      <w:color w:val="00B2A9"/>
      <w:sz w:val="18"/>
      <w:szCs w:val="28"/>
    </w:rPr>
  </w:style>
  <w:style w:type="paragraph" w:styleId="Heading5">
    <w:name w:val="heading 5"/>
    <w:next w:val="Normal"/>
    <w:link w:val="Heading5Char"/>
    <w:qFormat/>
    <w:rsid w:val="002772D7"/>
    <w:pPr>
      <w:keepNext/>
      <w:spacing w:before="60" w:line="260" w:lineRule="atLeast"/>
      <w:outlineLvl w:val="4"/>
    </w:pPr>
    <w:rPr>
      <w:rFonts w:ascii="Palatino Linotype" w:hAnsi="Palatino Linotype"/>
      <w:b/>
      <w:bCs/>
      <w:i/>
      <w:iCs/>
      <w:color w:val="404041"/>
      <w:sz w:val="20"/>
      <w:szCs w:val="26"/>
    </w:rPr>
  </w:style>
  <w:style w:type="paragraph" w:styleId="Heading6">
    <w:name w:val="heading 6"/>
    <w:basedOn w:val="Normal"/>
    <w:next w:val="Normal"/>
    <w:link w:val="Heading6Char"/>
    <w:qFormat/>
    <w:rsid w:val="00337B20"/>
    <w:pPr>
      <w:spacing w:before="240" w:after="60"/>
      <w:outlineLvl w:val="5"/>
    </w:pPr>
    <w:rPr>
      <w:b/>
      <w:bCs/>
    </w:rPr>
  </w:style>
  <w:style w:type="paragraph" w:styleId="Heading7">
    <w:name w:val="heading 7"/>
    <w:basedOn w:val="Normal"/>
    <w:next w:val="Normal"/>
    <w:link w:val="Heading7Char"/>
    <w:qFormat/>
    <w:rsid w:val="00337B20"/>
    <w:pPr>
      <w:spacing w:before="240" w:after="60"/>
      <w:outlineLvl w:val="6"/>
    </w:pPr>
  </w:style>
  <w:style w:type="paragraph" w:styleId="Heading8">
    <w:name w:val="heading 8"/>
    <w:basedOn w:val="Normal"/>
    <w:next w:val="Normal"/>
    <w:link w:val="Heading8Char"/>
    <w:qFormat/>
    <w:rsid w:val="00337B20"/>
    <w:pPr>
      <w:spacing w:before="240" w:after="60"/>
      <w:outlineLvl w:val="7"/>
    </w:pPr>
    <w:rPr>
      <w:i/>
      <w:iCs/>
    </w:rPr>
  </w:style>
  <w:style w:type="paragraph" w:styleId="Heading9">
    <w:name w:val="heading 9"/>
    <w:basedOn w:val="Normal"/>
    <w:next w:val="Normal"/>
    <w:link w:val="Heading9Char"/>
    <w:qFormat/>
    <w:rsid w:val="00337B2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37B20"/>
    <w:pPr>
      <w:spacing w:after="120"/>
      <w:ind w:left="1440" w:right="1440"/>
    </w:pPr>
  </w:style>
  <w:style w:type="paragraph" w:styleId="BodyText">
    <w:name w:val="Body Text"/>
    <w:link w:val="BodyTextChar"/>
    <w:qFormat/>
    <w:rsid w:val="00510DF9"/>
    <w:pPr>
      <w:spacing w:before="40" w:after="160" w:line="260" w:lineRule="atLeast"/>
    </w:pPr>
    <w:rPr>
      <w:rFonts w:ascii="Arial" w:hAnsi="Arial"/>
      <w:color w:val="404041"/>
      <w:sz w:val="18"/>
    </w:rPr>
  </w:style>
  <w:style w:type="paragraph" w:styleId="BodyTextIndent2">
    <w:name w:val="Body Text Indent 2"/>
    <w:basedOn w:val="Normal"/>
    <w:link w:val="BodyTextIndent2Char"/>
    <w:rsid w:val="00337B20"/>
    <w:pPr>
      <w:spacing w:after="120" w:line="480" w:lineRule="auto"/>
      <w:ind w:left="360"/>
    </w:pPr>
  </w:style>
  <w:style w:type="paragraph" w:styleId="Header">
    <w:name w:val="header"/>
    <w:basedOn w:val="Normal"/>
    <w:link w:val="HeaderChar"/>
    <w:rsid w:val="00337B20"/>
    <w:pPr>
      <w:tabs>
        <w:tab w:val="center" w:pos="4320"/>
        <w:tab w:val="right" w:pos="8640"/>
      </w:tabs>
    </w:pPr>
  </w:style>
  <w:style w:type="character" w:styleId="Hyperlink">
    <w:name w:val="Hyperlink"/>
    <w:uiPriority w:val="99"/>
    <w:rsid w:val="00337B20"/>
    <w:rPr>
      <w:rFonts w:cs="Times New Roman"/>
      <w:color w:val="4D4D4D"/>
      <w:u w:val="none"/>
    </w:rPr>
  </w:style>
  <w:style w:type="character" w:styleId="LineNumber">
    <w:name w:val="line number"/>
    <w:rsid w:val="00337B20"/>
    <w:rPr>
      <w:rFonts w:cs="Times New Roman"/>
    </w:rPr>
  </w:style>
  <w:style w:type="paragraph" w:styleId="MessageHeader">
    <w:name w:val="Message Header"/>
    <w:basedOn w:val="Normal"/>
    <w:link w:val="MessageHeaderChar"/>
    <w:rsid w:val="00337B2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337B20"/>
  </w:style>
  <w:style w:type="paragraph" w:styleId="NormalIndent">
    <w:name w:val="Normal Indent"/>
    <w:basedOn w:val="Normal"/>
    <w:rsid w:val="00337B20"/>
    <w:pPr>
      <w:ind w:left="720"/>
    </w:pPr>
  </w:style>
  <w:style w:type="character" w:styleId="PageNumber">
    <w:name w:val="page number"/>
    <w:rsid w:val="00337B20"/>
    <w:rPr>
      <w:rFonts w:cs="Times New Roman"/>
    </w:rPr>
  </w:style>
  <w:style w:type="paragraph" w:styleId="PlainText">
    <w:name w:val="Plain Text"/>
    <w:basedOn w:val="Normal"/>
    <w:link w:val="PlainTextChar"/>
    <w:rsid w:val="00337B20"/>
    <w:rPr>
      <w:rFonts w:ascii="Courier New" w:hAnsi="Courier New" w:cs="Courier New"/>
      <w:szCs w:val="20"/>
    </w:rPr>
  </w:style>
  <w:style w:type="paragraph" w:styleId="TOC1">
    <w:name w:val="toc 1"/>
    <w:basedOn w:val="PCSubtitle2"/>
    <w:next w:val="BodyText"/>
    <w:uiPriority w:val="39"/>
    <w:rsid w:val="00C94596"/>
    <w:pPr>
      <w:spacing w:before="360"/>
    </w:pPr>
  </w:style>
  <w:style w:type="paragraph" w:styleId="TOC2">
    <w:name w:val="toc 2"/>
    <w:next w:val="BodyText"/>
    <w:autoRedefine/>
    <w:uiPriority w:val="39"/>
    <w:rsid w:val="003D6CD2"/>
    <w:pPr>
      <w:tabs>
        <w:tab w:val="right" w:leader="dot" w:pos="10080"/>
      </w:tabs>
      <w:spacing w:after="60" w:line="240" w:lineRule="exact"/>
    </w:pPr>
    <w:rPr>
      <w:rFonts w:ascii="Arial" w:hAnsi="Arial"/>
      <w:color w:val="404041" w:themeColor="text1"/>
      <w:sz w:val="18"/>
    </w:rPr>
  </w:style>
  <w:style w:type="paragraph" w:styleId="BalloonText">
    <w:name w:val="Balloon Text"/>
    <w:basedOn w:val="Normal"/>
    <w:link w:val="BalloonTextChar"/>
    <w:rsid w:val="00A132B5"/>
    <w:pPr>
      <w:spacing w:after="0"/>
    </w:pPr>
    <w:rPr>
      <w:rFonts w:ascii="Tahoma" w:hAnsi="Tahoma" w:cs="Tahoma"/>
      <w:sz w:val="16"/>
      <w:szCs w:val="16"/>
    </w:rPr>
  </w:style>
  <w:style w:type="paragraph" w:styleId="Footer">
    <w:name w:val="footer"/>
    <w:next w:val="BodyText"/>
    <w:link w:val="FooterChar"/>
    <w:uiPriority w:val="99"/>
    <w:rsid w:val="00E05A1B"/>
    <w:pPr>
      <w:pBdr>
        <w:top w:val="single" w:sz="4" w:space="5" w:color="D6001C" w:themeColor="accent2"/>
      </w:pBdr>
      <w:tabs>
        <w:tab w:val="right" w:pos="10080"/>
      </w:tabs>
      <w:spacing w:line="150" w:lineRule="exact"/>
    </w:pPr>
    <w:rPr>
      <w:rFonts w:ascii="Arial" w:hAnsi="Arial"/>
      <w:color w:val="404041"/>
      <w:sz w:val="14"/>
      <w:szCs w:val="20"/>
    </w:rPr>
  </w:style>
  <w:style w:type="paragraph" w:styleId="ListBullet">
    <w:name w:val="List Bullet"/>
    <w:basedOn w:val="Normal"/>
    <w:next w:val="BodyText"/>
    <w:link w:val="ListBulletChar"/>
    <w:rsid w:val="00337B20"/>
    <w:pPr>
      <w:spacing w:after="60" w:line="260" w:lineRule="exact"/>
    </w:pPr>
  </w:style>
  <w:style w:type="paragraph" w:styleId="Subtitle">
    <w:name w:val="Subtitle"/>
    <w:next w:val="BodyText"/>
    <w:link w:val="SubtitleChar"/>
    <w:qFormat/>
    <w:rsid w:val="009A3160"/>
    <w:pPr>
      <w:keepNext/>
      <w:tabs>
        <w:tab w:val="left" w:pos="2520"/>
      </w:tabs>
      <w:spacing w:before="160"/>
    </w:pPr>
    <w:rPr>
      <w:rFonts w:cs="Arial"/>
      <w:b/>
      <w:color w:val="D6001C" w:themeColor="accent2"/>
      <w:sz w:val="24"/>
    </w:rPr>
  </w:style>
  <w:style w:type="paragraph" w:customStyle="1" w:styleId="TOCPage">
    <w:name w:val="TOC Page"/>
    <w:basedOn w:val="Normal"/>
    <w:next w:val="BodyText"/>
    <w:rsid w:val="00337B20"/>
    <w:pPr>
      <w:spacing w:line="264" w:lineRule="auto"/>
      <w:ind w:left="144"/>
    </w:pPr>
  </w:style>
  <w:style w:type="paragraph" w:styleId="Title">
    <w:name w:val="Title"/>
    <w:basedOn w:val="Normal"/>
    <w:next w:val="BodyText"/>
    <w:qFormat/>
    <w:rsid w:val="00337B20"/>
    <w:pPr>
      <w:keepNext/>
      <w:outlineLvl w:val="0"/>
    </w:pPr>
    <w:rPr>
      <w:rFonts w:cs="Arial"/>
      <w:b/>
      <w:bCs/>
      <w:color w:val="004359"/>
      <w:kern w:val="28"/>
      <w:sz w:val="48"/>
      <w:szCs w:val="32"/>
    </w:rPr>
  </w:style>
  <w:style w:type="paragraph" w:customStyle="1" w:styleId="TitleCover">
    <w:name w:val="Title Cover"/>
    <w:basedOn w:val="Normal"/>
    <w:next w:val="BodyText"/>
    <w:rsid w:val="00337B20"/>
    <w:rPr>
      <w:rFonts w:ascii="Arial Bold" w:hAnsi="Arial Bold"/>
      <w:b/>
      <w:caps/>
      <w:color w:val="004359"/>
      <w:sz w:val="26"/>
    </w:rPr>
  </w:style>
  <w:style w:type="paragraph" w:customStyle="1" w:styleId="PCBodyBullets">
    <w:name w:val="PC_Body_Bullets"/>
    <w:next w:val="PCBody"/>
    <w:rsid w:val="001179A0"/>
    <w:pPr>
      <w:numPr>
        <w:numId w:val="3"/>
      </w:numPr>
      <w:spacing w:after="90" w:line="260" w:lineRule="atLeast"/>
    </w:pPr>
    <w:rPr>
      <w:rFonts w:ascii="Arial" w:hAnsi="Arial"/>
      <w:color w:val="404041" w:themeColor="text1"/>
      <w:sz w:val="18"/>
    </w:rPr>
  </w:style>
  <w:style w:type="character" w:customStyle="1" w:styleId="FooterChar">
    <w:name w:val="Footer Char"/>
    <w:link w:val="Footer"/>
    <w:uiPriority w:val="99"/>
    <w:locked/>
    <w:rsid w:val="00E05A1B"/>
    <w:rPr>
      <w:rFonts w:ascii="Arial" w:hAnsi="Arial"/>
      <w:color w:val="404041"/>
      <w:sz w:val="14"/>
      <w:szCs w:val="20"/>
    </w:rPr>
  </w:style>
  <w:style w:type="character" w:customStyle="1" w:styleId="BalloonTextChar">
    <w:name w:val="Balloon Text Char"/>
    <w:basedOn w:val="DefaultParagraphFont"/>
    <w:link w:val="BalloonText"/>
    <w:rsid w:val="00A132B5"/>
    <w:rPr>
      <w:rFonts w:ascii="Tahoma" w:hAnsi="Tahoma" w:cs="Tahoma"/>
      <w:sz w:val="16"/>
      <w:szCs w:val="16"/>
    </w:rPr>
  </w:style>
  <w:style w:type="paragraph" w:customStyle="1" w:styleId="Footnote">
    <w:name w:val="Footnote"/>
    <w:basedOn w:val="Normal"/>
    <w:rsid w:val="00337B20"/>
    <w:pPr>
      <w:spacing w:before="120" w:line="260" w:lineRule="exact"/>
    </w:pPr>
    <w:rPr>
      <w:color w:val="auto"/>
      <w:sz w:val="16"/>
    </w:rPr>
  </w:style>
  <w:style w:type="paragraph" w:customStyle="1" w:styleId="TitleBio">
    <w:name w:val="Title Bio"/>
    <w:basedOn w:val="Title"/>
    <w:next w:val="BodyText"/>
    <w:rsid w:val="00337B20"/>
    <w:pPr>
      <w:spacing w:after="0"/>
    </w:pPr>
  </w:style>
  <w:style w:type="character" w:customStyle="1" w:styleId="HeaderChar">
    <w:name w:val="Header Char"/>
    <w:link w:val="Header"/>
    <w:locked/>
    <w:rsid w:val="002A59FA"/>
    <w:rPr>
      <w:rFonts w:ascii="Arial" w:hAnsi="Arial"/>
      <w:color w:val="4D4D4D"/>
      <w:szCs w:val="24"/>
      <w:lang w:val="en-US" w:eastAsia="en-US" w:bidi="ar-SA"/>
    </w:rPr>
  </w:style>
  <w:style w:type="character" w:customStyle="1" w:styleId="Heading1Char">
    <w:name w:val="Heading 1 Char"/>
    <w:link w:val="Heading1"/>
    <w:rsid w:val="00B90555"/>
    <w:rPr>
      <w:rFonts w:ascii="Arial Narrow" w:hAnsi="Arial Narrow" w:cs="Arial"/>
      <w:bCs/>
      <w:color w:val="D6001C" w:themeColor="accent2"/>
      <w:kern w:val="28"/>
      <w:sz w:val="52"/>
      <w:szCs w:val="32"/>
    </w:rPr>
  </w:style>
  <w:style w:type="character" w:customStyle="1" w:styleId="Heading2Char">
    <w:name w:val="Heading 2 Char"/>
    <w:link w:val="Heading2"/>
    <w:rsid w:val="00A52868"/>
    <w:rPr>
      <w:rFonts w:ascii="Arial Narrow" w:hAnsi="Arial Narrow" w:cs="Arial"/>
      <w:b/>
      <w:caps/>
      <w:color w:val="00B2A9" w:themeColor="accent5"/>
      <w:sz w:val="18"/>
    </w:rPr>
  </w:style>
  <w:style w:type="character" w:customStyle="1" w:styleId="Heading3Char">
    <w:name w:val="Heading 3 Char"/>
    <w:link w:val="Heading3"/>
    <w:rsid w:val="006F5C12"/>
    <w:rPr>
      <w:rFonts w:ascii="Arial Narrow" w:hAnsi="Arial Narrow" w:cs="Arial"/>
      <w:b/>
      <w:caps/>
      <w:color w:val="D6001C"/>
      <w:sz w:val="18"/>
    </w:rPr>
  </w:style>
  <w:style w:type="character" w:customStyle="1" w:styleId="Heading4Char">
    <w:name w:val="Heading 4 Char"/>
    <w:link w:val="Heading4"/>
    <w:rsid w:val="00510DF9"/>
    <w:rPr>
      <w:rFonts w:ascii="Arial Narrow" w:hAnsi="Arial Narrow"/>
      <w:b/>
      <w:bCs/>
      <w:caps/>
      <w:color w:val="00B2A9"/>
      <w:sz w:val="18"/>
      <w:szCs w:val="28"/>
    </w:rPr>
  </w:style>
  <w:style w:type="character" w:customStyle="1" w:styleId="Heading5Char">
    <w:name w:val="Heading 5 Char"/>
    <w:link w:val="Heading5"/>
    <w:rsid w:val="002772D7"/>
    <w:rPr>
      <w:rFonts w:ascii="Palatino Linotype" w:hAnsi="Palatino Linotype"/>
      <w:b/>
      <w:bCs/>
      <w:i/>
      <w:iCs/>
      <w:color w:val="404041"/>
      <w:sz w:val="20"/>
      <w:szCs w:val="26"/>
    </w:rPr>
  </w:style>
  <w:style w:type="character" w:customStyle="1" w:styleId="Heading6Char">
    <w:name w:val="Heading 6 Char"/>
    <w:link w:val="Heading6"/>
    <w:rsid w:val="002D7EF7"/>
    <w:rPr>
      <w:rFonts w:ascii="Arial" w:hAnsi="Arial"/>
      <w:b/>
      <w:bCs/>
      <w:color w:val="4D4D4D"/>
      <w:sz w:val="22"/>
      <w:szCs w:val="22"/>
      <w:lang w:val="en-US" w:eastAsia="en-US" w:bidi="ar-SA"/>
    </w:rPr>
  </w:style>
  <w:style w:type="character" w:customStyle="1" w:styleId="Heading7Char">
    <w:name w:val="Heading 7 Char"/>
    <w:link w:val="Heading7"/>
    <w:rsid w:val="002D7EF7"/>
    <w:rPr>
      <w:rFonts w:ascii="Arial" w:hAnsi="Arial"/>
      <w:color w:val="4D4D4D"/>
      <w:szCs w:val="24"/>
      <w:lang w:val="en-US" w:eastAsia="en-US" w:bidi="ar-SA"/>
    </w:rPr>
  </w:style>
  <w:style w:type="character" w:customStyle="1" w:styleId="Heading8Char">
    <w:name w:val="Heading 8 Char"/>
    <w:link w:val="Heading8"/>
    <w:rsid w:val="002D7EF7"/>
    <w:rPr>
      <w:rFonts w:ascii="Arial" w:hAnsi="Arial"/>
      <w:i/>
      <w:iCs/>
      <w:color w:val="4D4D4D"/>
      <w:szCs w:val="24"/>
      <w:lang w:val="en-US" w:eastAsia="en-US" w:bidi="ar-SA"/>
    </w:rPr>
  </w:style>
  <w:style w:type="character" w:customStyle="1" w:styleId="Heading9Char">
    <w:name w:val="Heading 9 Char"/>
    <w:link w:val="Heading9"/>
    <w:rsid w:val="002D7EF7"/>
    <w:rPr>
      <w:rFonts w:ascii="Arial" w:hAnsi="Arial" w:cs="Arial"/>
      <w:color w:val="4D4D4D"/>
      <w:sz w:val="22"/>
      <w:szCs w:val="22"/>
      <w:lang w:val="en-US" w:eastAsia="en-US" w:bidi="ar-SA"/>
    </w:rPr>
  </w:style>
  <w:style w:type="character" w:customStyle="1" w:styleId="BodyTextIndent2Char">
    <w:name w:val="Body Text Indent 2 Char"/>
    <w:link w:val="BodyTextIndent2"/>
    <w:rsid w:val="002D7EF7"/>
    <w:rPr>
      <w:rFonts w:ascii="Arial" w:hAnsi="Arial"/>
      <w:color w:val="4D4D4D"/>
      <w:szCs w:val="24"/>
      <w:lang w:val="en-US" w:eastAsia="en-US" w:bidi="ar-SA"/>
    </w:rPr>
  </w:style>
  <w:style w:type="character" w:customStyle="1" w:styleId="MessageHeaderChar">
    <w:name w:val="Message Header Char"/>
    <w:link w:val="MessageHeader"/>
    <w:rsid w:val="002D7EF7"/>
    <w:rPr>
      <w:rFonts w:ascii="Arial" w:hAnsi="Arial" w:cs="Arial"/>
      <w:color w:val="4D4D4D"/>
      <w:szCs w:val="24"/>
      <w:lang w:val="en-US" w:eastAsia="en-US" w:bidi="ar-SA"/>
    </w:rPr>
  </w:style>
  <w:style w:type="character" w:customStyle="1" w:styleId="PlainTextChar">
    <w:name w:val="Plain Text Char"/>
    <w:link w:val="PlainText"/>
    <w:rsid w:val="002D7EF7"/>
    <w:rPr>
      <w:rFonts w:ascii="Courier New" w:hAnsi="Courier New" w:cs="Courier New"/>
      <w:color w:val="4D4D4D"/>
      <w:lang w:val="en-US" w:eastAsia="en-US" w:bidi="ar-SA"/>
    </w:rPr>
  </w:style>
  <w:style w:type="character" w:customStyle="1" w:styleId="SubtitleChar">
    <w:name w:val="Subtitle Char"/>
    <w:link w:val="Subtitle"/>
    <w:rsid w:val="009A3160"/>
    <w:rPr>
      <w:rFonts w:cs="Arial"/>
      <w:b/>
      <w:color w:val="D6001C" w:themeColor="accent2"/>
      <w:sz w:val="24"/>
    </w:rPr>
  </w:style>
  <w:style w:type="character" w:customStyle="1" w:styleId="BodyTextChar">
    <w:name w:val="Body Text Char"/>
    <w:link w:val="BodyText"/>
    <w:locked/>
    <w:rsid w:val="00510DF9"/>
    <w:rPr>
      <w:rFonts w:ascii="Arial" w:hAnsi="Arial"/>
      <w:color w:val="404041"/>
      <w:sz w:val="18"/>
    </w:rPr>
  </w:style>
  <w:style w:type="character" w:customStyle="1" w:styleId="ListBulletChar">
    <w:name w:val="List Bullet Char"/>
    <w:link w:val="ListBullet"/>
    <w:rsid w:val="00FE6C1C"/>
    <w:rPr>
      <w:rFonts w:ascii="Calibri" w:hAnsi="Calibri"/>
      <w:color w:val="414042"/>
      <w:sz w:val="22"/>
      <w:szCs w:val="24"/>
      <w:lang w:val="en-US" w:eastAsia="en-US" w:bidi="ar-SA"/>
    </w:rPr>
  </w:style>
  <w:style w:type="paragraph" w:customStyle="1" w:styleId="PCDividerTitle">
    <w:name w:val="PC_Divider Title"/>
    <w:qFormat/>
    <w:rsid w:val="00C21B7F"/>
    <w:pPr>
      <w:ind w:left="360" w:right="360"/>
      <w:outlineLvl w:val="0"/>
    </w:pPr>
    <w:rPr>
      <w:rFonts w:ascii="Arial Narrow" w:hAnsi="Arial Narrow"/>
      <w:color w:val="FFFFFF" w:themeColor="background1"/>
      <w:sz w:val="40"/>
    </w:rPr>
  </w:style>
  <w:style w:type="paragraph" w:customStyle="1" w:styleId="PCSubtitle">
    <w:name w:val="PC_Subtitle"/>
    <w:qFormat/>
    <w:rsid w:val="00163683"/>
    <w:pPr>
      <w:keepNext/>
      <w:spacing w:before="160" w:after="60" w:line="260" w:lineRule="exact"/>
      <w:outlineLvl w:val="2"/>
    </w:pPr>
    <w:rPr>
      <w:rFonts w:ascii="Arial Narrow" w:hAnsi="Arial Narrow" w:cs="Arial"/>
      <w:b/>
      <w:caps/>
      <w:color w:val="A20067"/>
      <w:sz w:val="18"/>
    </w:rPr>
  </w:style>
  <w:style w:type="paragraph" w:customStyle="1" w:styleId="PCAttyOffice">
    <w:name w:val="PC_Atty_Office"/>
    <w:basedOn w:val="PCAttyTitle"/>
    <w:qFormat/>
    <w:rsid w:val="00F458A8"/>
    <w:rPr>
      <w:b w:val="0"/>
    </w:rPr>
  </w:style>
  <w:style w:type="paragraph" w:customStyle="1" w:styleId="PCAttyAddr">
    <w:name w:val="PC_Atty_Addr"/>
    <w:qFormat/>
    <w:rsid w:val="00787646"/>
    <w:pPr>
      <w:spacing w:line="220" w:lineRule="exact"/>
    </w:pPr>
    <w:rPr>
      <w:rFonts w:ascii="Arial Narrow" w:hAnsi="Arial Narrow"/>
      <w:color w:val="404041" w:themeColor="text1"/>
      <w:sz w:val="16"/>
    </w:rPr>
  </w:style>
  <w:style w:type="numbering" w:customStyle="1" w:styleId="PCBodyBullets-list">
    <w:name w:val="PC_Body_Bullets-list"/>
    <w:basedOn w:val="NoList"/>
    <w:uiPriority w:val="99"/>
    <w:rsid w:val="0048328F"/>
    <w:pPr>
      <w:numPr>
        <w:numId w:val="3"/>
      </w:numPr>
    </w:pPr>
  </w:style>
  <w:style w:type="paragraph" w:customStyle="1" w:styleId="Image">
    <w:name w:val="Image"/>
    <w:qFormat/>
    <w:rsid w:val="00FD3863"/>
    <w:rPr>
      <w:sz w:val="16"/>
    </w:rPr>
  </w:style>
  <w:style w:type="paragraph" w:customStyle="1" w:styleId="PCTeamTitle">
    <w:name w:val="PC_Team_Title"/>
    <w:qFormat/>
    <w:rsid w:val="007636BA"/>
    <w:pPr>
      <w:spacing w:before="80" w:after="80" w:line="260" w:lineRule="atLeast"/>
    </w:pPr>
    <w:rPr>
      <w:rFonts w:ascii="Arial Narrow" w:hAnsi="Arial Narrow" w:cs="Arial"/>
      <w:b/>
      <w:caps/>
      <w:sz w:val="18"/>
    </w:rPr>
  </w:style>
  <w:style w:type="paragraph" w:customStyle="1" w:styleId="PCTitle">
    <w:name w:val="PC_Title"/>
    <w:qFormat/>
    <w:rsid w:val="00B4269C"/>
    <w:pPr>
      <w:keepNext/>
      <w:spacing w:after="480" w:line="600" w:lineRule="atLeast"/>
      <w:outlineLvl w:val="1"/>
    </w:pPr>
    <w:rPr>
      <w:rFonts w:ascii="Arial Narrow" w:hAnsi="Arial Narrow" w:cs="Arial"/>
      <w:bCs/>
      <w:color w:val="D6001C" w:themeColor="accent2"/>
      <w:kern w:val="28"/>
      <w:sz w:val="52"/>
      <w:szCs w:val="32"/>
    </w:rPr>
  </w:style>
  <w:style w:type="paragraph" w:customStyle="1" w:styleId="PCSubtitle2">
    <w:name w:val="PC_Subtitle2"/>
    <w:qFormat/>
    <w:rsid w:val="002748BC"/>
    <w:pPr>
      <w:keepNext/>
      <w:spacing w:before="240" w:after="120" w:line="240" w:lineRule="exact"/>
    </w:pPr>
    <w:rPr>
      <w:rFonts w:ascii="Arial Narrow" w:hAnsi="Arial Narrow" w:cs="Arial"/>
      <w:b/>
      <w:caps/>
      <w:color w:val="00B2A9" w:themeColor="accent5"/>
      <w:sz w:val="18"/>
    </w:rPr>
  </w:style>
  <w:style w:type="paragraph" w:customStyle="1" w:styleId="PCCoverPrep">
    <w:name w:val="PC_Cover_Prep"/>
    <w:qFormat/>
    <w:rsid w:val="008B7995"/>
    <w:pPr>
      <w:spacing w:before="240" w:after="360"/>
    </w:pPr>
    <w:rPr>
      <w:rFonts w:ascii="Arial Narrow" w:hAnsi="Arial Narrow" w:cs="Arial"/>
      <w:b/>
      <w:caps/>
      <w:color w:val="75787B"/>
      <w:sz w:val="18"/>
    </w:rPr>
  </w:style>
  <w:style w:type="paragraph" w:customStyle="1" w:styleId="PCCoverClient">
    <w:name w:val="PC_Cover_Client"/>
    <w:qFormat/>
    <w:rsid w:val="00D83493"/>
    <w:pPr>
      <w:spacing w:before="200" w:after="200"/>
    </w:pPr>
    <w:rPr>
      <w:rFonts w:ascii="Arial Narrow" w:hAnsi="Arial Narrow"/>
      <w:color w:val="474C55"/>
      <w:sz w:val="60"/>
    </w:rPr>
  </w:style>
  <w:style w:type="paragraph" w:customStyle="1" w:styleId="PCCoverAtty">
    <w:name w:val="PC_Cover_Atty"/>
    <w:qFormat/>
    <w:rsid w:val="00FD65B9"/>
    <w:pPr>
      <w:spacing w:after="200"/>
    </w:pPr>
    <w:rPr>
      <w:rFonts w:ascii="Arial Narrow" w:hAnsi="Arial Narrow" w:cs="Arial"/>
      <w:b/>
      <w:caps/>
      <w:color w:val="00B2A9" w:themeColor="accent5"/>
      <w:sz w:val="18"/>
    </w:rPr>
  </w:style>
  <w:style w:type="paragraph" w:customStyle="1" w:styleId="PCHeadline1">
    <w:name w:val="PC_Headline1"/>
    <w:link w:val="PCHeadline1Char"/>
    <w:qFormat/>
    <w:rsid w:val="00FD3863"/>
    <w:pPr>
      <w:spacing w:line="280" w:lineRule="atLeast"/>
      <w:ind w:left="245"/>
    </w:pPr>
    <w:rPr>
      <w:rFonts w:ascii="Palatino Linotype" w:hAnsi="Palatino Linotype"/>
      <w:color w:val="63666A"/>
      <w:sz w:val="26"/>
    </w:rPr>
  </w:style>
  <w:style w:type="paragraph" w:customStyle="1" w:styleId="PCBody">
    <w:name w:val="PC_Body"/>
    <w:qFormat/>
    <w:rsid w:val="00DE1CE0"/>
    <w:pPr>
      <w:spacing w:before="40" w:after="160" w:line="260" w:lineRule="atLeast"/>
    </w:pPr>
    <w:rPr>
      <w:rFonts w:ascii="Arial" w:hAnsi="Arial"/>
      <w:color w:val="404041" w:themeColor="text1"/>
      <w:sz w:val="18"/>
    </w:rPr>
  </w:style>
  <w:style w:type="paragraph" w:customStyle="1" w:styleId="PCTombstoneClient">
    <w:name w:val="PC_Tombstone_Client"/>
    <w:qFormat/>
    <w:rsid w:val="008333D2"/>
    <w:pPr>
      <w:spacing w:before="40" w:after="160"/>
      <w:jc w:val="center"/>
    </w:pPr>
    <w:rPr>
      <w:rFonts w:ascii="Arial" w:hAnsi="Arial"/>
      <w:sz w:val="16"/>
    </w:rPr>
  </w:style>
  <w:style w:type="paragraph" w:customStyle="1" w:styleId="PCTombstoneNarrative">
    <w:name w:val="PC_Tombstone_Narrative"/>
    <w:qFormat/>
    <w:rsid w:val="002C1C4B"/>
    <w:pPr>
      <w:jc w:val="center"/>
    </w:pPr>
    <w:rPr>
      <w:rFonts w:ascii="Arial" w:hAnsi="Arial"/>
      <w:i/>
      <w:sz w:val="16"/>
    </w:rPr>
  </w:style>
  <w:style w:type="paragraph" w:customStyle="1" w:styleId="PCTabletombstone">
    <w:name w:val="PC_Table_tombstone"/>
    <w:qFormat/>
    <w:rsid w:val="00620951"/>
    <w:rPr>
      <w:color w:val="auto"/>
      <w:sz w:val="14"/>
    </w:rPr>
  </w:style>
  <w:style w:type="numbering" w:customStyle="1" w:styleId="RTEBullets-list">
    <w:name w:val="RTE Bullets-list"/>
    <w:basedOn w:val="NoList"/>
    <w:uiPriority w:val="99"/>
    <w:rsid w:val="00620951"/>
    <w:pPr>
      <w:numPr>
        <w:numId w:val="1"/>
      </w:numPr>
    </w:pPr>
  </w:style>
  <w:style w:type="paragraph" w:styleId="Revision">
    <w:name w:val="Revision"/>
    <w:hidden/>
    <w:uiPriority w:val="99"/>
    <w:semiHidden/>
    <w:rsid w:val="00480462"/>
  </w:style>
  <w:style w:type="table" w:customStyle="1" w:styleId="PCPub">
    <w:name w:val="PC_Pub"/>
    <w:basedOn w:val="TableNormal"/>
    <w:uiPriority w:val="99"/>
    <w:rsid w:val="0041213F"/>
    <w:rPr>
      <w:rFonts w:eastAsia="Calibri" w:cs="Arial"/>
    </w:rPr>
    <w:tblPr>
      <w:tblStyleRowBandSize w:val="1"/>
      <w:tblStyleColBandSize w:val="1"/>
      <w:tblCellMar>
        <w:left w:w="0" w:type="dxa"/>
        <w:right w:w="0" w:type="dxa"/>
      </w:tblCellMar>
    </w:tblPr>
    <w:trPr>
      <w:cantSplit/>
    </w:trPr>
    <w:tblStylePr w:type="firstRow">
      <w:pPr>
        <w:jc w:val="left"/>
      </w:pPr>
      <w:tblPr/>
      <w:tcPr>
        <w:tcBorders>
          <w:top w:val="nil"/>
          <w:left w:val="nil"/>
          <w:bottom w:val="nil"/>
          <w:right w:val="nil"/>
          <w:insideH w:val="nil"/>
          <w:insideV w:val="nil"/>
          <w:tl2br w:val="nil"/>
          <w:tr2bl w:val="nil"/>
        </w:tcBorders>
        <w:vAlign w:val="center"/>
      </w:tcPr>
    </w:tblStylePr>
    <w:tblStylePr w:type="band1Horz">
      <w:pPr>
        <w:jc w:val="left"/>
      </w:pPr>
      <w:tblPr/>
      <w:tcPr>
        <w:vAlign w:val="center"/>
      </w:tcPr>
    </w:tblStylePr>
    <w:tblStylePr w:type="band2Horz">
      <w:pPr>
        <w:jc w:val="left"/>
      </w:pPr>
      <w:tblPr/>
      <w:tcPr>
        <w:shd w:val="clear" w:color="auto" w:fill="E1DDD0"/>
        <w:vAlign w:val="center"/>
      </w:tcPr>
    </w:tblStylePr>
  </w:style>
  <w:style w:type="paragraph" w:customStyle="1" w:styleId="PCNewsDate">
    <w:name w:val="PC_News_Date"/>
    <w:qFormat/>
    <w:rsid w:val="00E63C9F"/>
    <w:pPr>
      <w:suppressAutoHyphens/>
      <w:spacing w:before="240" w:line="240" w:lineRule="exact"/>
    </w:pPr>
    <w:rPr>
      <w:rFonts w:ascii="Arial Narrow" w:eastAsia="Calibri" w:hAnsi="Arial Narrow" w:cs="Arial"/>
      <w:color w:val="00B2A9" w:themeColor="accent5"/>
      <w:sz w:val="18"/>
      <w:szCs w:val="24"/>
      <w:lang w:bidi="en-US"/>
    </w:rPr>
  </w:style>
  <w:style w:type="paragraph" w:customStyle="1" w:styleId="PCNewsName">
    <w:name w:val="PC_News_Name"/>
    <w:qFormat/>
    <w:rsid w:val="00BB688B"/>
    <w:pPr>
      <w:keepNext/>
      <w:spacing w:before="60" w:line="260" w:lineRule="atLeast"/>
    </w:pPr>
    <w:rPr>
      <w:rFonts w:ascii="Palatino Linotype" w:hAnsi="Palatino Linotype" w:cs="Arial"/>
      <w:b/>
      <w:i/>
      <w:color w:val="404041" w:themeColor="text1"/>
      <w:sz w:val="20"/>
    </w:rPr>
  </w:style>
  <w:style w:type="paragraph" w:customStyle="1" w:styleId="PCNewsRole">
    <w:name w:val="PC_News_Role"/>
    <w:qFormat/>
    <w:rsid w:val="00D33519"/>
    <w:pPr>
      <w:spacing w:before="40" w:line="240" w:lineRule="atLeast"/>
    </w:pPr>
    <w:rPr>
      <w:rFonts w:ascii="Arial" w:eastAsia="Calibri" w:hAnsi="Arial" w:cs="Arial"/>
      <w:color w:val="404041" w:themeColor="text1"/>
      <w:sz w:val="18"/>
    </w:rPr>
  </w:style>
  <w:style w:type="paragraph" w:customStyle="1" w:styleId="PCNewsSource">
    <w:name w:val="PC_News_Source"/>
    <w:qFormat/>
    <w:rsid w:val="00D33519"/>
    <w:pPr>
      <w:spacing w:line="240" w:lineRule="atLeast"/>
    </w:pPr>
    <w:rPr>
      <w:rFonts w:ascii="Arial" w:eastAsia="Calibri" w:hAnsi="Arial" w:cs="Arial"/>
      <w:i/>
      <w:color w:val="404041" w:themeColor="text1"/>
      <w:sz w:val="18"/>
    </w:rPr>
  </w:style>
  <w:style w:type="table" w:customStyle="1" w:styleId="PCBillTable">
    <w:name w:val="PC_Bill_Table"/>
    <w:basedOn w:val="TableNormal"/>
    <w:uiPriority w:val="99"/>
    <w:rsid w:val="005B0191"/>
    <w:pPr>
      <w:spacing w:before="60" w:after="60"/>
    </w:pPr>
    <w:tblPr>
      <w:tblStyleRowBandSize w:val="1"/>
      <w:tblCellMar>
        <w:left w:w="0" w:type="dxa"/>
        <w:right w:w="0" w:type="dxa"/>
      </w:tblCellMar>
    </w:tblPr>
    <w:tblStylePr w:type="firstRow">
      <w:pPr>
        <w:wordWrap/>
        <w:spacing w:afterLines="0" w:after="0" w:afterAutospacing="0" w:line="240" w:lineRule="auto"/>
        <w:ind w:leftChars="0" w:left="187" w:firstLineChars="0" w:firstLine="0"/>
        <w:jc w:val="left"/>
      </w:pPr>
      <w:rPr>
        <w:rFonts w:ascii="Arial Narrow" w:hAnsi="Arial Narrow"/>
        <w:b/>
        <w:caps/>
        <w:smallCaps w:val="0"/>
        <w:color w:val="FFFFFF" w:themeColor="background1"/>
        <w:sz w:val="16"/>
      </w:rPr>
      <w:tblPr/>
      <w:tcPr>
        <w:shd w:val="clear" w:color="auto" w:fill="0082BA"/>
      </w:tcPr>
    </w:tblStylePr>
    <w:tblStylePr w:type="band1Horz">
      <w:pPr>
        <w:wordWrap/>
        <w:spacing w:beforeLines="0" w:before="60" w:beforeAutospacing="0" w:afterLines="0" w:after="60" w:afterAutospacing="0"/>
        <w:ind w:leftChars="0" w:left="187"/>
      </w:pPr>
      <w:rPr>
        <w:rFonts w:ascii="Arial" w:hAnsi="Arial"/>
        <w:color w:val="414042"/>
        <w:sz w:val="16"/>
      </w:rPr>
      <w:tblPr/>
      <w:tcPr>
        <w:shd w:val="clear" w:color="auto" w:fill="A9D6E8"/>
      </w:tcPr>
    </w:tblStylePr>
    <w:tblStylePr w:type="band2Horz">
      <w:pPr>
        <w:wordWrap/>
        <w:spacing w:beforeLines="0" w:before="60" w:beforeAutospacing="0" w:afterLines="0" w:after="60" w:afterAutospacing="0"/>
        <w:ind w:leftChars="0" w:left="187"/>
      </w:pPr>
      <w:rPr>
        <w:rFonts w:ascii="Arial" w:hAnsi="Arial"/>
        <w:color w:val="414042"/>
        <w:sz w:val="16"/>
      </w:rPr>
      <w:tblPr/>
      <w:tcPr>
        <w:shd w:val="clear" w:color="auto" w:fill="D9ECF4"/>
      </w:tcPr>
    </w:tblStylePr>
  </w:style>
  <w:style w:type="table" w:customStyle="1" w:styleId="PCTextTable">
    <w:name w:val="PC_Text_Table"/>
    <w:basedOn w:val="PCBillTable"/>
    <w:uiPriority w:val="99"/>
    <w:rsid w:val="00CE2781"/>
    <w:tblPr/>
    <w:tblStylePr w:type="firstRow">
      <w:pPr>
        <w:wordWrap/>
        <w:spacing w:beforeLines="0" w:before="40" w:beforeAutospacing="0" w:afterLines="0" w:after="160" w:afterAutospacing="0" w:line="240" w:lineRule="auto"/>
        <w:ind w:leftChars="0" w:left="187" w:firstLineChars="0" w:firstLine="0"/>
        <w:jc w:val="left"/>
      </w:pPr>
      <w:rPr>
        <w:rFonts w:ascii="Arial Narrow" w:hAnsi="Arial Narrow"/>
        <w:b/>
        <w:caps/>
        <w:smallCaps w:val="0"/>
        <w:color w:val="FFFFFF" w:themeColor="background1"/>
        <w:sz w:val="16"/>
      </w:rPr>
      <w:tblPr/>
      <w:tcPr>
        <w:tcBorders>
          <w:top w:val="nil"/>
          <w:left w:val="nil"/>
          <w:bottom w:val="nil"/>
          <w:right w:val="nil"/>
          <w:insideH w:val="nil"/>
          <w:insideV w:val="nil"/>
          <w:tl2br w:val="nil"/>
          <w:tr2bl w:val="nil"/>
        </w:tcBorders>
        <w:shd w:val="clear" w:color="auto" w:fill="9CB6CE"/>
      </w:tcPr>
    </w:tblStylePr>
    <w:tblStylePr w:type="band1Horz">
      <w:pPr>
        <w:wordWrap/>
        <w:spacing w:beforeLines="0" w:before="40" w:beforeAutospacing="0" w:afterLines="0" w:after="160" w:afterAutospacing="0"/>
        <w:ind w:leftChars="0" w:left="187"/>
      </w:pPr>
      <w:rPr>
        <w:rFonts w:ascii="Arial" w:hAnsi="Arial"/>
        <w:color w:val="414042"/>
        <w:sz w:val="16"/>
      </w:rPr>
      <w:tblPr/>
      <w:tcPr>
        <w:shd w:val="clear" w:color="auto" w:fill="DEE5ED"/>
      </w:tcPr>
    </w:tblStylePr>
    <w:tblStylePr w:type="band2Horz">
      <w:pPr>
        <w:wordWrap/>
        <w:spacing w:beforeLines="0" w:before="40" w:beforeAutospacing="0" w:afterLines="0" w:after="160" w:afterAutospacing="0"/>
        <w:ind w:leftChars="0" w:left="187"/>
      </w:pPr>
      <w:rPr>
        <w:rFonts w:ascii="Arial" w:hAnsi="Arial"/>
        <w:color w:val="414042"/>
        <w:sz w:val="16"/>
      </w:rPr>
      <w:tblPr/>
      <w:tcPr>
        <w:shd w:val="clear" w:color="auto" w:fill="EFF3F6"/>
      </w:tcPr>
    </w:tblStylePr>
  </w:style>
  <w:style w:type="table" w:customStyle="1" w:styleId="PCTableGrid">
    <w:name w:val="PC_Table Grid"/>
    <w:basedOn w:val="TableNormal"/>
    <w:rsid w:val="00A1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TitleNoTOC">
    <w:name w:val="PC_Title_No_TOC"/>
    <w:basedOn w:val="PCTitle"/>
    <w:qFormat/>
    <w:rsid w:val="002B79ED"/>
    <w:pPr>
      <w:outlineLvl w:val="9"/>
    </w:pPr>
    <w:rPr>
      <w:noProof/>
    </w:rPr>
  </w:style>
  <w:style w:type="paragraph" w:customStyle="1" w:styleId="PCRepExperienceTitle">
    <w:name w:val="PC_RepExperience_Title"/>
    <w:basedOn w:val="PCTitle"/>
    <w:qFormat/>
    <w:rsid w:val="00A86426"/>
  </w:style>
  <w:style w:type="paragraph" w:customStyle="1" w:styleId="PCExperience">
    <w:name w:val="PC_Experience"/>
    <w:basedOn w:val="PCBody"/>
    <w:qFormat/>
    <w:rsid w:val="00D21ED8"/>
    <w:pPr>
      <w:contextualSpacing/>
    </w:pPr>
  </w:style>
  <w:style w:type="paragraph" w:customStyle="1" w:styleId="PCTransactionsText">
    <w:name w:val="PC_Transactions_Text"/>
    <w:basedOn w:val="Normal"/>
    <w:qFormat/>
    <w:rsid w:val="00D56A73"/>
    <w:pPr>
      <w:spacing w:before="40" w:after="160"/>
      <w:jc w:val="center"/>
    </w:pPr>
    <w:rPr>
      <w:b/>
      <w:sz w:val="22"/>
    </w:rPr>
  </w:style>
  <w:style w:type="paragraph" w:customStyle="1" w:styleId="PCTitleRFP">
    <w:name w:val="PC_Title_RFP"/>
    <w:basedOn w:val="PCTitle"/>
    <w:qFormat/>
    <w:rsid w:val="00405819"/>
    <w:pPr>
      <w:numPr>
        <w:numId w:val="2"/>
      </w:numPr>
      <w:ind w:left="144" w:hanging="144"/>
    </w:pPr>
  </w:style>
  <w:style w:type="table" w:customStyle="1" w:styleId="PCBillingTable">
    <w:name w:val="PC_Billing_Table"/>
    <w:basedOn w:val="TableNormal"/>
    <w:uiPriority w:val="99"/>
    <w:rsid w:val="002602D7"/>
    <w:tblPr>
      <w:tblBorders>
        <w:top w:val="dashSmallGap" w:sz="4" w:space="0" w:color="414042"/>
        <w:left w:val="dashSmallGap" w:sz="4" w:space="0" w:color="414042"/>
        <w:bottom w:val="dashSmallGap" w:sz="4" w:space="0" w:color="414042"/>
        <w:right w:val="dashSmallGap" w:sz="4" w:space="0" w:color="414042"/>
        <w:insideH w:val="dashSmallGap" w:sz="4" w:space="0" w:color="414042"/>
        <w:insideV w:val="dashSmallGap" w:sz="4" w:space="0" w:color="414042"/>
      </w:tblBorders>
    </w:tblPr>
  </w:style>
  <w:style w:type="paragraph" w:customStyle="1" w:styleId="PCExperienceHeader">
    <w:name w:val="PC_Experience_Header"/>
    <w:qFormat/>
    <w:rsid w:val="00D56A73"/>
    <w:pPr>
      <w:keepNext/>
      <w:spacing w:before="60" w:line="260" w:lineRule="atLeast"/>
    </w:pPr>
    <w:rPr>
      <w:rFonts w:ascii="Palatino Linotype" w:hAnsi="Palatino Linotype"/>
      <w:b/>
      <w:i/>
      <w:color w:val="404041"/>
      <w:sz w:val="20"/>
    </w:rPr>
  </w:style>
  <w:style w:type="table" w:styleId="TableGrid">
    <w:name w:val="Table Grid"/>
    <w:basedOn w:val="TableNormal"/>
    <w:rsid w:val="00B7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GroupTitle">
    <w:name w:val="PC_Group_Title"/>
    <w:basedOn w:val="PCSubtitle"/>
    <w:qFormat/>
    <w:rsid w:val="00F171FB"/>
    <w:rPr>
      <w:noProof/>
      <w:color w:val="D6001C" w:themeColor="accent2"/>
    </w:rPr>
  </w:style>
  <w:style w:type="paragraph" w:customStyle="1" w:styleId="PCAttyTeamName">
    <w:name w:val="PC_Atty_Team_Name"/>
    <w:qFormat/>
    <w:rsid w:val="007636BA"/>
    <w:pPr>
      <w:spacing w:before="80" w:after="80" w:line="260" w:lineRule="atLeast"/>
      <w:outlineLvl w:val="2"/>
    </w:pPr>
    <w:rPr>
      <w:rFonts w:ascii="Arial Narrow" w:hAnsi="Arial Narrow" w:cs="Arial"/>
      <w:b/>
      <w:caps/>
      <w:color w:val="00B2A9" w:themeColor="accent5"/>
      <w:sz w:val="18"/>
    </w:rPr>
  </w:style>
  <w:style w:type="paragraph" w:customStyle="1" w:styleId="PCJurisdiction">
    <w:name w:val="PC_Jurisdiction"/>
    <w:basedOn w:val="PCExperience"/>
    <w:qFormat/>
    <w:rsid w:val="00BC754E"/>
    <w:pPr>
      <w:spacing w:before="0" w:after="40"/>
    </w:pPr>
  </w:style>
  <w:style w:type="paragraph" w:customStyle="1" w:styleId="PCHeadlineIntro">
    <w:name w:val="PC_Headline_Intro"/>
    <w:basedOn w:val="PCHeadline1"/>
    <w:link w:val="PCHeadlineIntroChar"/>
    <w:qFormat/>
    <w:rsid w:val="00AF6ED5"/>
    <w:rPr>
      <w:b/>
      <w:smallCaps/>
      <w:color w:val="00B2A9"/>
    </w:rPr>
  </w:style>
  <w:style w:type="character" w:customStyle="1" w:styleId="PCHeadline1Char">
    <w:name w:val="PC_Headline1 Char"/>
    <w:basedOn w:val="DefaultParagraphFont"/>
    <w:link w:val="PCHeadline1"/>
    <w:rsid w:val="00FD3863"/>
    <w:rPr>
      <w:rFonts w:ascii="Palatino Linotype" w:hAnsi="Palatino Linotype"/>
      <w:color w:val="63666A"/>
      <w:sz w:val="26"/>
    </w:rPr>
  </w:style>
  <w:style w:type="character" w:customStyle="1" w:styleId="PCHeadlineIntroChar">
    <w:name w:val="PC_Headline_Intro Char"/>
    <w:basedOn w:val="PCHeadline1Char"/>
    <w:link w:val="PCHeadlineIntro"/>
    <w:rsid w:val="00265CC3"/>
    <w:rPr>
      <w:rFonts w:ascii="Palatino Linotype" w:hAnsi="Palatino Linotype"/>
      <w:b/>
      <w:smallCaps/>
      <w:color w:val="00B2A9"/>
      <w:sz w:val="26"/>
    </w:rPr>
  </w:style>
  <w:style w:type="paragraph" w:customStyle="1" w:styleId="PCAttyName">
    <w:name w:val="PC_Atty_Name"/>
    <w:qFormat/>
    <w:rsid w:val="002B79ED"/>
    <w:pPr>
      <w:spacing w:line="260" w:lineRule="exact"/>
      <w:outlineLvl w:val="1"/>
    </w:pPr>
    <w:rPr>
      <w:rFonts w:ascii="Arial Narrow" w:hAnsi="Arial Narrow" w:cs="Arial"/>
      <w:b/>
      <w:caps/>
      <w:color w:val="00B2A9" w:themeColor="accent5"/>
      <w:sz w:val="18"/>
    </w:rPr>
  </w:style>
  <w:style w:type="paragraph" w:customStyle="1" w:styleId="PCAttyTitle">
    <w:name w:val="PC_Atty_Title"/>
    <w:qFormat/>
    <w:rsid w:val="00842BF7"/>
    <w:pPr>
      <w:spacing w:after="60"/>
    </w:pPr>
    <w:rPr>
      <w:rFonts w:ascii="Arial Narrow" w:hAnsi="Arial Narrow" w:cs="Arial"/>
      <w:b/>
      <w:caps/>
      <w:color w:val="404041" w:themeColor="text1"/>
      <w:sz w:val="18"/>
    </w:rPr>
  </w:style>
  <w:style w:type="paragraph" w:customStyle="1" w:styleId="PCAttySubline">
    <w:name w:val="PC_Atty_Subline"/>
    <w:qFormat/>
    <w:rsid w:val="00787646"/>
    <w:pPr>
      <w:spacing w:line="220" w:lineRule="atLeast"/>
    </w:pPr>
    <w:rPr>
      <w:rFonts w:ascii="Palatino Linotype" w:hAnsi="Palatino Linotype" w:cs="Arial"/>
      <w:i/>
      <w:color w:val="404041" w:themeColor="text1"/>
      <w:sz w:val="18"/>
    </w:rPr>
  </w:style>
  <w:style w:type="paragraph" w:customStyle="1" w:styleId="PCCoverAttyContact">
    <w:name w:val="PC_Cover_Atty_Contact"/>
    <w:qFormat/>
    <w:rsid w:val="00C7764C"/>
    <w:pPr>
      <w:spacing w:after="60"/>
    </w:pPr>
    <w:rPr>
      <w:rFonts w:ascii="Arial Narrow" w:hAnsi="Arial Narrow"/>
      <w:color w:val="404041" w:themeColor="text1"/>
      <w:sz w:val="18"/>
    </w:rPr>
  </w:style>
  <w:style w:type="paragraph" w:customStyle="1" w:styleId="PCCoverTitle">
    <w:name w:val="PC_Cover_Title"/>
    <w:basedOn w:val="Normal"/>
    <w:qFormat/>
    <w:rsid w:val="00192B5A"/>
    <w:pPr>
      <w:spacing w:after="0"/>
    </w:pPr>
    <w:rPr>
      <w:rFonts w:ascii="Arial Narrow" w:hAnsi="Arial Narrow"/>
      <w:color w:val="FFFFFF" w:themeColor="background1"/>
      <w:sz w:val="40"/>
    </w:rPr>
  </w:style>
  <w:style w:type="paragraph" w:customStyle="1" w:styleId="PCCoverURL">
    <w:name w:val="PC_Cover_URL"/>
    <w:qFormat/>
    <w:rsid w:val="00192B5A"/>
    <w:pPr>
      <w:pBdr>
        <w:top w:val="single" w:sz="4" w:space="6" w:color="D6001C" w:themeColor="accent2"/>
      </w:pBdr>
      <w:jc w:val="right"/>
    </w:pPr>
    <w:rPr>
      <w:rFonts w:ascii="Arial" w:hAnsi="Arial"/>
      <w:color w:val="404041" w:themeColor="text1"/>
      <w:sz w:val="18"/>
    </w:rPr>
  </w:style>
  <w:style w:type="paragraph" w:customStyle="1" w:styleId="PCCoverAttyTitle">
    <w:name w:val="PC_Cover_Atty_Title"/>
    <w:qFormat/>
    <w:rsid w:val="00E9001F"/>
    <w:pPr>
      <w:spacing w:after="60"/>
    </w:pPr>
    <w:rPr>
      <w:rFonts w:ascii="Arial Narrow" w:hAnsi="Arial Narrow" w:cs="Arial"/>
      <w:caps/>
      <w:color w:val="404041" w:themeColor="text1"/>
      <w:sz w:val="18"/>
    </w:rPr>
  </w:style>
  <w:style w:type="paragraph" w:customStyle="1" w:styleId="PCNewsBody">
    <w:name w:val="PC_News_Body"/>
    <w:qFormat/>
    <w:rsid w:val="002748BC"/>
    <w:pPr>
      <w:spacing w:before="120" w:line="240" w:lineRule="exact"/>
    </w:pPr>
    <w:rPr>
      <w:rFonts w:ascii="Arial" w:eastAsia="Calibri" w:hAnsi="Arial" w:cs="Arial"/>
      <w:color w:val="404041" w:themeColor="text1"/>
      <w:sz w:val="18"/>
    </w:rPr>
  </w:style>
  <w:style w:type="table" w:customStyle="1" w:styleId="PCBlueShadeTable">
    <w:name w:val="PC_Blue_Shade_Table"/>
    <w:basedOn w:val="PCBillTable"/>
    <w:uiPriority w:val="99"/>
    <w:rsid w:val="00B8027A"/>
    <w:rPr>
      <w:rFonts w:ascii="Arial" w:hAnsi="Arial"/>
    </w:rPr>
    <w:tblPr/>
    <w:tblStylePr w:type="firstRow">
      <w:pPr>
        <w:wordWrap/>
        <w:spacing w:beforeLines="0" w:before="40" w:beforeAutospacing="0" w:afterLines="0" w:after="160" w:afterAutospacing="0" w:line="240" w:lineRule="auto"/>
        <w:ind w:leftChars="0" w:left="187" w:firstLineChars="0" w:firstLine="0"/>
        <w:jc w:val="left"/>
      </w:pPr>
      <w:rPr>
        <w:rFonts w:ascii="Arial Bold" w:hAnsi="Arial Bold"/>
        <w:b/>
        <w:caps/>
        <w:smallCaps w:val="0"/>
        <w:color w:val="FFFFFF" w:themeColor="background1"/>
        <w:sz w:val="16"/>
      </w:rPr>
      <w:tblPr/>
      <w:tcPr>
        <w:tcBorders>
          <w:top w:val="nil"/>
          <w:left w:val="nil"/>
          <w:bottom w:val="nil"/>
          <w:right w:val="nil"/>
          <w:insideH w:val="nil"/>
          <w:insideV w:val="nil"/>
          <w:tl2br w:val="nil"/>
          <w:tr2bl w:val="nil"/>
        </w:tcBorders>
        <w:shd w:val="clear" w:color="auto" w:fill="0082BA"/>
      </w:tcPr>
    </w:tblStylePr>
    <w:tblStylePr w:type="band1Horz">
      <w:pPr>
        <w:wordWrap/>
        <w:spacing w:beforeLines="0" w:before="40" w:beforeAutospacing="0" w:afterLines="0" w:after="160" w:afterAutospacing="0"/>
        <w:ind w:leftChars="0" w:left="187"/>
      </w:pPr>
      <w:rPr>
        <w:rFonts w:ascii="Arial" w:hAnsi="Arial"/>
        <w:color w:val="414042"/>
        <w:sz w:val="16"/>
      </w:rPr>
      <w:tblPr/>
      <w:tcPr>
        <w:shd w:val="clear" w:color="auto" w:fill="D8EBF4"/>
      </w:tcPr>
    </w:tblStylePr>
    <w:tblStylePr w:type="band2Horz">
      <w:pPr>
        <w:wordWrap/>
        <w:spacing w:beforeLines="0" w:before="40" w:beforeAutospacing="0" w:afterLines="0" w:after="160" w:afterAutospacing="0"/>
        <w:ind w:leftChars="0" w:left="187"/>
      </w:pPr>
      <w:rPr>
        <w:rFonts w:ascii="Arial" w:hAnsi="Arial"/>
        <w:color w:val="414042"/>
        <w:sz w:val="16"/>
      </w:rPr>
      <w:tblPr/>
      <w:tcPr>
        <w:shd w:val="clear" w:color="auto" w:fill="00B0F0"/>
      </w:tcPr>
    </w:tblStylePr>
  </w:style>
  <w:style w:type="paragraph" w:customStyle="1" w:styleId="PcURL">
    <w:name w:val="Pc_URL"/>
    <w:qFormat/>
    <w:rsid w:val="00113514"/>
    <w:pPr>
      <w:spacing w:before="40" w:after="160" w:line="220" w:lineRule="atLeast"/>
    </w:pPr>
    <w:rPr>
      <w:rFonts w:ascii="Palatino Linotype" w:hAnsi="Palatino Linotype"/>
      <w:i/>
      <w:color w:val="404041"/>
      <w:sz w:val="18"/>
    </w:rPr>
  </w:style>
  <w:style w:type="paragraph" w:customStyle="1" w:styleId="PCTableHead">
    <w:name w:val="PC_Table_Head"/>
    <w:basedOn w:val="BalloonText"/>
    <w:qFormat/>
    <w:rsid w:val="004246DF"/>
    <w:pPr>
      <w:spacing w:before="60"/>
      <w:ind w:left="187"/>
    </w:pPr>
    <w:rPr>
      <w:rFonts w:ascii="Arial Narrow" w:hAnsi="Arial Narrow"/>
      <w:b/>
      <w:caps/>
      <w:color w:val="FFFFFF" w:themeColor="background1"/>
    </w:rPr>
  </w:style>
  <w:style w:type="paragraph" w:customStyle="1" w:styleId="PCTableBody">
    <w:name w:val="PC_Table_Body"/>
    <w:qFormat/>
    <w:rsid w:val="000B4316"/>
    <w:pPr>
      <w:spacing w:before="60" w:after="60" w:line="260" w:lineRule="atLeast"/>
      <w:ind w:left="187"/>
    </w:pPr>
    <w:rPr>
      <w:rFonts w:ascii="Arial" w:hAnsi="Arial"/>
      <w:sz w:val="16"/>
    </w:rPr>
  </w:style>
  <w:style w:type="table" w:customStyle="1" w:styleId="PCTable1">
    <w:name w:val="PC_Table1"/>
    <w:basedOn w:val="TableNormal"/>
    <w:uiPriority w:val="99"/>
    <w:rsid w:val="00796D04"/>
    <w:tblPr>
      <w:tblStyleRowBandSize w:val="1"/>
      <w:tblCellMar>
        <w:left w:w="0" w:type="dxa"/>
        <w:right w:w="115" w:type="dxa"/>
      </w:tblCellMar>
    </w:tblPr>
    <w:tblStylePr w:type="firstRow">
      <w:pPr>
        <w:wordWrap/>
        <w:spacing w:beforeLines="0" w:before="60" w:beforeAutospacing="0" w:afterLines="0" w:after="60" w:afterAutospacing="0"/>
      </w:pPr>
      <w:rPr>
        <w:rFonts w:ascii="Arial Narrow" w:hAnsi="Arial Narrow"/>
        <w:b/>
        <w:caps/>
        <w:smallCaps w:val="0"/>
        <w:color w:val="FFFFFF" w:themeColor="background1"/>
        <w:sz w:val="16"/>
      </w:rPr>
      <w:tblPr/>
      <w:tcPr>
        <w:shd w:val="clear" w:color="auto" w:fill="FFB81C"/>
      </w:tcPr>
    </w:tblStylePr>
    <w:tblStylePr w:type="band1Horz">
      <w:pPr>
        <w:wordWrap/>
        <w:spacing w:beforeLines="0" w:before="60" w:beforeAutospacing="0" w:afterLines="0" w:after="60" w:afterAutospacing="0"/>
      </w:pPr>
      <w:rPr>
        <w:rFonts w:ascii="Arial" w:hAnsi="Arial"/>
        <w:color w:val="414042"/>
        <w:sz w:val="16"/>
      </w:rPr>
      <w:tblPr/>
      <w:tcPr>
        <w:shd w:val="clear" w:color="auto" w:fill="FBE9C8"/>
      </w:tcPr>
    </w:tblStylePr>
    <w:tblStylePr w:type="band2Horz">
      <w:pPr>
        <w:wordWrap/>
        <w:spacing w:beforeLines="0" w:before="60" w:beforeAutospacing="0" w:afterLines="0" w:after="60" w:afterAutospacing="0"/>
      </w:pPr>
      <w:rPr>
        <w:rFonts w:ascii="Arial" w:hAnsi="Arial"/>
        <w:color w:val="414042"/>
        <w:sz w:val="16"/>
      </w:rPr>
      <w:tblPr/>
      <w:tcPr>
        <w:shd w:val="clear" w:color="auto" w:fill="FDF4E6"/>
      </w:tcPr>
    </w:tblStylePr>
  </w:style>
  <w:style w:type="table" w:customStyle="1" w:styleId="PCTable2">
    <w:name w:val="PC_Table2"/>
    <w:basedOn w:val="TableNormal"/>
    <w:uiPriority w:val="99"/>
    <w:rsid w:val="005036DE"/>
    <w:tblPr>
      <w:tblStyleRowBandSize w:val="1"/>
      <w:tblCellMar>
        <w:left w:w="0" w:type="dxa"/>
        <w:right w:w="115" w:type="dxa"/>
      </w:tblCellMar>
    </w:tblPr>
    <w:tblStylePr w:type="firstRow">
      <w:pPr>
        <w:wordWrap/>
        <w:spacing w:beforeLines="0" w:before="60" w:beforeAutospacing="0" w:afterLines="0" w:after="60" w:afterAutospacing="0"/>
        <w:jc w:val="left"/>
      </w:pPr>
      <w:rPr>
        <w:rFonts w:ascii="Arial Narrow" w:hAnsi="Arial Narrow"/>
        <w:caps/>
        <w:smallCaps w:val="0"/>
        <w:color w:val="FFFFFF" w:themeColor="background1"/>
        <w:sz w:val="16"/>
      </w:rPr>
      <w:tblPr/>
      <w:tcPr>
        <w:shd w:val="clear" w:color="auto" w:fill="00B2A9"/>
      </w:tcPr>
    </w:tblStylePr>
    <w:tblStylePr w:type="band1Horz">
      <w:pPr>
        <w:wordWrap/>
        <w:spacing w:beforeLines="0" w:before="60" w:beforeAutospacing="0" w:afterLines="0" w:after="60" w:afterAutospacing="0"/>
      </w:pPr>
      <w:rPr>
        <w:rFonts w:ascii="Arial" w:hAnsi="Arial"/>
        <w:color w:val="414042"/>
        <w:sz w:val="16"/>
      </w:rPr>
      <w:tblPr/>
      <w:tcPr>
        <w:shd w:val="clear" w:color="auto" w:fill="C2E9E6"/>
      </w:tcPr>
    </w:tblStylePr>
    <w:tblStylePr w:type="band2Horz">
      <w:pPr>
        <w:wordWrap/>
        <w:spacing w:beforeLines="0" w:before="60" w:beforeAutospacing="0" w:afterLines="0" w:after="60" w:afterAutospacing="0"/>
      </w:pPr>
      <w:tblPr/>
      <w:tcPr>
        <w:shd w:val="clear" w:color="auto" w:fill="E5F5F3"/>
      </w:tcPr>
    </w:tblStylePr>
  </w:style>
  <w:style w:type="table" w:customStyle="1" w:styleId="PCTable3">
    <w:name w:val="PC_Table3"/>
    <w:basedOn w:val="TableNormal"/>
    <w:uiPriority w:val="99"/>
    <w:rsid w:val="005036DE"/>
    <w:tblPr>
      <w:tblStyleRowBandSize w:val="1"/>
      <w:tblCellMar>
        <w:left w:w="0" w:type="dxa"/>
        <w:right w:w="115" w:type="dxa"/>
      </w:tblCellMar>
    </w:tblPr>
    <w:tblStylePr w:type="firstRow">
      <w:pPr>
        <w:wordWrap/>
        <w:spacing w:beforeLines="0" w:before="60" w:beforeAutospacing="0" w:afterLines="0" w:after="60" w:afterAutospacing="0"/>
        <w:jc w:val="left"/>
      </w:pPr>
      <w:rPr>
        <w:rFonts w:ascii="Arial Narrow" w:hAnsi="Arial Narrow"/>
        <w:b/>
        <w:i w:val="0"/>
        <w:caps/>
        <w:smallCaps w:val="0"/>
        <w:color w:val="FFFFFF" w:themeColor="background1"/>
        <w:sz w:val="16"/>
      </w:rPr>
      <w:tblPr/>
      <w:tcPr>
        <w:shd w:val="clear" w:color="auto" w:fill="A20067"/>
      </w:tcPr>
    </w:tblStylePr>
    <w:tblStylePr w:type="band1Horz">
      <w:pPr>
        <w:wordWrap/>
        <w:spacing w:beforeLines="0" w:before="60" w:beforeAutospacing="0" w:afterLines="0" w:after="60" w:afterAutospacing="0"/>
      </w:pPr>
      <w:rPr>
        <w:rFonts w:ascii="Arial" w:hAnsi="Arial"/>
        <w:sz w:val="16"/>
      </w:rPr>
      <w:tblPr/>
      <w:tcPr>
        <w:shd w:val="clear" w:color="auto" w:fill="E7BCCF"/>
      </w:tcPr>
    </w:tblStylePr>
    <w:tblStylePr w:type="band2Horz">
      <w:pPr>
        <w:wordWrap/>
        <w:spacing w:beforeLines="0" w:before="60" w:beforeAutospacing="0" w:afterLines="0" w:after="60" w:afterAutospacing="0"/>
      </w:pPr>
      <w:rPr>
        <w:rFonts w:ascii="Arial" w:hAnsi="Arial"/>
        <w:sz w:val="16"/>
      </w:rPr>
      <w:tblPr/>
      <w:tcPr>
        <w:shd w:val="clear" w:color="auto" w:fill="F2E0E9"/>
      </w:tcPr>
    </w:tblStylePr>
  </w:style>
  <w:style w:type="table" w:customStyle="1" w:styleId="PCTable4">
    <w:name w:val="PC_Table4"/>
    <w:basedOn w:val="TableNormal"/>
    <w:uiPriority w:val="99"/>
    <w:rsid w:val="005036DE"/>
    <w:tblPr>
      <w:tblStyleRowBandSize w:val="1"/>
      <w:tblCellMar>
        <w:left w:w="0" w:type="dxa"/>
        <w:right w:w="115" w:type="dxa"/>
      </w:tblCellMar>
    </w:tblPr>
    <w:tblStylePr w:type="firstRow">
      <w:pPr>
        <w:wordWrap/>
        <w:spacing w:beforeLines="0" w:before="60" w:beforeAutospacing="0" w:afterLines="0" w:after="60" w:afterAutospacing="0"/>
      </w:pPr>
      <w:rPr>
        <w:rFonts w:ascii="Arial Narrow" w:hAnsi="Arial Narrow"/>
        <w:b/>
        <w:caps/>
        <w:smallCaps w:val="0"/>
        <w:color w:val="FFFFFF" w:themeColor="background1"/>
        <w:sz w:val="16"/>
      </w:rPr>
      <w:tblPr/>
      <w:tcPr>
        <w:shd w:val="clear" w:color="auto" w:fill="75787B"/>
      </w:tcPr>
    </w:tblStylePr>
    <w:tblStylePr w:type="band1Horz">
      <w:pPr>
        <w:wordWrap/>
        <w:spacing w:beforeLines="0" w:before="60" w:beforeAutospacing="0" w:afterLines="0" w:after="60" w:afterAutospacing="0"/>
      </w:pPr>
      <w:rPr>
        <w:rFonts w:ascii="Arial" w:hAnsi="Arial"/>
        <w:sz w:val="16"/>
      </w:rPr>
      <w:tblPr/>
      <w:tcPr>
        <w:shd w:val="clear" w:color="auto" w:fill="C1C3C7"/>
      </w:tcPr>
    </w:tblStylePr>
    <w:tblStylePr w:type="band2Horz">
      <w:pPr>
        <w:wordWrap/>
        <w:spacing w:beforeLines="0" w:before="60" w:beforeAutospacing="0" w:afterLines="0" w:after="60" w:afterAutospacing="0"/>
      </w:pPr>
      <w:rPr>
        <w:rFonts w:ascii="Arial" w:hAnsi="Arial"/>
        <w:sz w:val="16"/>
      </w:rPr>
      <w:tblPr/>
      <w:tcPr>
        <w:shd w:val="clear" w:color="auto" w:fill="E1E2E4"/>
      </w:tcPr>
    </w:tblStylePr>
  </w:style>
  <w:style w:type="table" w:customStyle="1" w:styleId="PCTable5">
    <w:name w:val="PC_Table5"/>
    <w:basedOn w:val="TableNormal"/>
    <w:uiPriority w:val="99"/>
    <w:rsid w:val="005036DE"/>
    <w:tblPr>
      <w:tblStyleRowBandSize w:val="1"/>
      <w:tblCellMar>
        <w:left w:w="0" w:type="dxa"/>
        <w:right w:w="115" w:type="dxa"/>
      </w:tblCellMar>
    </w:tblPr>
    <w:tblStylePr w:type="firstRow">
      <w:pPr>
        <w:wordWrap/>
        <w:spacing w:beforeLines="0" w:before="60" w:beforeAutospacing="0" w:afterLines="0" w:after="60" w:afterAutospacing="0"/>
        <w:jc w:val="left"/>
      </w:pPr>
      <w:rPr>
        <w:rFonts w:ascii="Arial Narrow" w:hAnsi="Arial Narrow"/>
        <w:b/>
        <w:caps/>
        <w:smallCaps w:val="0"/>
        <w:color w:val="D6001C"/>
        <w:sz w:val="16"/>
      </w:rPr>
      <w:tblPr/>
      <w:tcPr>
        <w:tcBorders>
          <w:top w:val="nil"/>
          <w:left w:val="nil"/>
          <w:bottom w:val="nil"/>
          <w:right w:val="nil"/>
          <w:insideH w:val="nil"/>
          <w:insideV w:val="nil"/>
          <w:tl2br w:val="nil"/>
          <w:tr2bl w:val="nil"/>
        </w:tcBorders>
        <w:shd w:val="clear" w:color="auto" w:fill="FFFFFF" w:themeFill="background1"/>
      </w:tcPr>
    </w:tblStylePr>
    <w:tblStylePr w:type="band1Horz">
      <w:pPr>
        <w:wordWrap/>
        <w:spacing w:beforeLines="0" w:before="60" w:beforeAutospacing="0" w:afterLines="0" w:after="60" w:afterAutospacing="0"/>
      </w:pPr>
      <w:rPr>
        <w:rFonts w:ascii="Arial" w:hAnsi="Arial"/>
        <w:color w:val="414042"/>
        <w:sz w:val="16"/>
      </w:rPr>
      <w:tblPr/>
      <w:tcPr>
        <w:shd w:val="clear" w:color="auto" w:fill="DFD9CA"/>
      </w:tcPr>
    </w:tblStylePr>
    <w:tblStylePr w:type="band2Horz">
      <w:pPr>
        <w:wordWrap/>
        <w:spacing w:beforeLines="0" w:before="60" w:beforeAutospacing="0" w:afterLines="0" w:after="60" w:afterAutospacing="0"/>
      </w:pPr>
      <w:rPr>
        <w:rFonts w:ascii="Arial" w:hAnsi="Arial"/>
        <w:sz w:val="16"/>
      </w:rPr>
      <w:tblPr/>
      <w:tcPr>
        <w:shd w:val="clear" w:color="auto" w:fill="F4F1EB"/>
      </w:tcPr>
    </w:tblStylePr>
  </w:style>
  <w:style w:type="table" w:customStyle="1" w:styleId="PCTsble6">
    <w:name w:val="PC_Tsble6"/>
    <w:basedOn w:val="TableNormal"/>
    <w:uiPriority w:val="99"/>
    <w:rsid w:val="00F33F95"/>
    <w:tblPr>
      <w:tblBorders>
        <w:top w:val="single" w:sz="4" w:space="0" w:color="FFB81C"/>
        <w:left w:val="single" w:sz="4" w:space="0" w:color="FFB81C"/>
        <w:bottom w:val="single" w:sz="4" w:space="0" w:color="FFB81C"/>
        <w:right w:val="single" w:sz="4" w:space="0" w:color="FFB81C"/>
        <w:insideH w:val="single" w:sz="4" w:space="0" w:color="FFB81C"/>
        <w:insideV w:val="single" w:sz="4" w:space="0" w:color="FFB81C"/>
      </w:tblBorders>
    </w:tblPr>
    <w:tblStylePr w:type="firstRow">
      <w:rPr>
        <w:rFonts w:ascii="Arial Narrow" w:hAnsi="Arial Narrow"/>
        <w:b/>
        <w:caps/>
        <w:smallCaps w:val="0"/>
        <w:color w:val="FFFFFF" w:themeColor="background1"/>
        <w:sz w:val="16"/>
      </w:rPr>
      <w:tblPr/>
      <w:tcPr>
        <w:tcBorders>
          <w:top w:val="single" w:sz="4" w:space="0" w:color="FFB81C"/>
          <w:left w:val="single" w:sz="4" w:space="0" w:color="FFB81C"/>
          <w:bottom w:val="single" w:sz="4" w:space="0" w:color="FFB81C"/>
          <w:right w:val="single" w:sz="4" w:space="0" w:color="FFB81C"/>
          <w:insideH w:val="nil"/>
          <w:insideV w:val="nil"/>
          <w:tl2br w:val="nil"/>
          <w:tr2bl w:val="nil"/>
        </w:tcBorders>
        <w:shd w:val="clear" w:color="auto" w:fill="FFB81C"/>
      </w:tcPr>
    </w:tblStylePr>
  </w:style>
  <w:style w:type="table" w:customStyle="1" w:styleId="PCTable6">
    <w:name w:val="PC_Table6"/>
    <w:basedOn w:val="TableNormal"/>
    <w:uiPriority w:val="99"/>
    <w:rsid w:val="005036DE"/>
    <w:tblPr>
      <w:tblStyleRowBandSize w:val="1"/>
      <w:tblBorders>
        <w:top w:val="single" w:sz="4" w:space="0" w:color="FFB81C"/>
        <w:left w:val="single" w:sz="4" w:space="0" w:color="FFB81C"/>
        <w:bottom w:val="single" w:sz="4" w:space="0" w:color="FFB81C"/>
        <w:right w:val="single" w:sz="4" w:space="0" w:color="FFB81C"/>
        <w:insideH w:val="single" w:sz="4" w:space="0" w:color="FFB81C"/>
        <w:insideV w:val="single" w:sz="4" w:space="0" w:color="FFB81C"/>
      </w:tblBorders>
      <w:tblCellMar>
        <w:left w:w="0" w:type="dxa"/>
        <w:right w:w="115" w:type="dxa"/>
      </w:tblCellMar>
    </w:tblPr>
    <w:tblStylePr w:type="firstRow">
      <w:pPr>
        <w:wordWrap/>
        <w:spacing w:beforeLines="0" w:before="60" w:beforeAutospacing="0" w:afterLines="0" w:after="60" w:afterAutospacing="0"/>
      </w:pPr>
      <w:rPr>
        <w:rFonts w:ascii="Arial Narrow" w:hAnsi="Arial Narrow"/>
        <w:b/>
        <w:caps/>
        <w:smallCaps w:val="0"/>
        <w:color w:val="FFFFFF" w:themeColor="background1"/>
        <w:sz w:val="16"/>
      </w:rPr>
      <w:tblPr/>
      <w:tcPr>
        <w:shd w:val="clear" w:color="auto" w:fill="FFB81C"/>
      </w:tcPr>
    </w:tblStylePr>
    <w:tblStylePr w:type="band1Horz">
      <w:pPr>
        <w:wordWrap/>
        <w:spacing w:beforeLines="0" w:before="60" w:beforeAutospacing="0" w:afterLines="0" w:after="60" w:afterAutospacing="0"/>
      </w:pPr>
      <w:rPr>
        <w:rFonts w:ascii="Arial" w:hAnsi="Arial"/>
        <w:sz w:val="16"/>
      </w:rPr>
    </w:tblStylePr>
    <w:tblStylePr w:type="band2Horz">
      <w:pPr>
        <w:wordWrap/>
        <w:spacing w:beforeLines="0" w:before="60" w:beforeAutospacing="0" w:afterLines="0" w:after="60" w:afterAutospacing="0"/>
      </w:pPr>
      <w:rPr>
        <w:rFonts w:ascii="Arial" w:hAnsi="Arial"/>
        <w:sz w:val="16"/>
      </w:rPr>
    </w:tblStylePr>
  </w:style>
  <w:style w:type="table" w:customStyle="1" w:styleId="PCTable7">
    <w:name w:val="PC_Table7"/>
    <w:basedOn w:val="TableNormal"/>
    <w:uiPriority w:val="99"/>
    <w:rsid w:val="005036DE"/>
    <w:tblPr>
      <w:tblStyleRowBandSize w:val="1"/>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CellMar>
        <w:left w:w="0" w:type="dxa"/>
        <w:right w:w="115" w:type="dxa"/>
      </w:tblCellMar>
    </w:tblPr>
    <w:tblStylePr w:type="firstRow">
      <w:pPr>
        <w:wordWrap/>
        <w:spacing w:beforeLines="0" w:before="60" w:beforeAutospacing="0" w:afterLines="0" w:after="60" w:afterAutospacing="0"/>
      </w:pPr>
      <w:rPr>
        <w:rFonts w:ascii="Arial Narrow" w:hAnsi="Arial Narrow"/>
        <w:b/>
        <w:caps/>
        <w:smallCaps w:val="0"/>
        <w:sz w:val="16"/>
      </w:rPr>
      <w:tblPr/>
      <w:tcPr>
        <w:shd w:val="clear" w:color="auto" w:fill="75787B"/>
      </w:tcPr>
    </w:tblStylePr>
    <w:tblStylePr w:type="band1Horz">
      <w:pPr>
        <w:wordWrap/>
        <w:spacing w:beforeLines="0" w:before="60" w:beforeAutospacing="0" w:afterLines="0" w:after="60" w:afterAutospacing="0"/>
      </w:pPr>
      <w:rPr>
        <w:rFonts w:ascii="Arial" w:hAnsi="Arial"/>
        <w:sz w:val="16"/>
      </w:rPr>
    </w:tblStylePr>
    <w:tblStylePr w:type="band2Horz">
      <w:pPr>
        <w:wordWrap/>
        <w:spacing w:beforeLines="0" w:before="60" w:beforeAutospacing="0" w:afterLines="0" w:after="60" w:afterAutospacing="0"/>
      </w:pPr>
      <w:rPr>
        <w:rFonts w:ascii="Arial" w:hAnsi="Arial"/>
        <w:sz w:val="16"/>
      </w:rPr>
    </w:tblStylePr>
  </w:style>
  <w:style w:type="table" w:customStyle="1" w:styleId="PCTable8">
    <w:name w:val="PC_Table8"/>
    <w:basedOn w:val="TableNormal"/>
    <w:uiPriority w:val="99"/>
    <w:rsid w:val="005036DE"/>
    <w:tblPr>
      <w:tblStyleRowBandSize w:val="1"/>
      <w:tblStyleColBandSize w:val="1"/>
      <w:tblBorders>
        <w:top w:val="single" w:sz="4" w:space="0" w:color="00B2A9"/>
        <w:left w:val="single" w:sz="4" w:space="0" w:color="00B2A9"/>
        <w:bottom w:val="single" w:sz="4" w:space="0" w:color="00B2A9"/>
        <w:right w:val="single" w:sz="4" w:space="0" w:color="00B2A9"/>
        <w:insideH w:val="single" w:sz="4" w:space="0" w:color="00B2A9"/>
        <w:insideV w:val="single" w:sz="4" w:space="0" w:color="00B2A9"/>
      </w:tblBorders>
      <w:tblCellMar>
        <w:left w:w="0" w:type="dxa"/>
        <w:right w:w="115" w:type="dxa"/>
      </w:tblCellMar>
    </w:tblPr>
    <w:tblStylePr w:type="firstRow">
      <w:pPr>
        <w:wordWrap/>
        <w:spacing w:beforeLines="0" w:before="60" w:beforeAutospacing="0" w:afterLines="0" w:after="60" w:afterAutospacing="0"/>
      </w:pPr>
      <w:rPr>
        <w:rFonts w:ascii="Arial Narrow" w:hAnsi="Arial Narrow"/>
        <w:b/>
        <w:caps/>
        <w:smallCaps w:val="0"/>
        <w:color w:val="FFFFFF" w:themeColor="background1"/>
        <w:sz w:val="16"/>
      </w:rPr>
      <w:tblPr/>
      <w:tcPr>
        <w:shd w:val="clear" w:color="auto" w:fill="00B2A9"/>
      </w:tcPr>
    </w:tblStylePr>
    <w:tblStylePr w:type="band1Vert">
      <w:pPr>
        <w:wordWrap/>
        <w:spacing w:beforeLines="0" w:before="60" w:beforeAutospacing="0" w:afterLines="0" w:after="60" w:afterAutospacing="0"/>
      </w:pPr>
    </w:tblStylePr>
    <w:tblStylePr w:type="band1Horz">
      <w:pPr>
        <w:wordWrap/>
        <w:spacing w:beforeLines="0" w:before="60" w:beforeAutospacing="0" w:afterLines="0" w:after="60" w:afterAutospacing="0"/>
      </w:pPr>
      <w:rPr>
        <w:rFonts w:ascii="Arial" w:hAnsi="Arial"/>
        <w:sz w:val="16"/>
      </w:rPr>
    </w:tblStylePr>
    <w:tblStylePr w:type="band2Horz">
      <w:pPr>
        <w:wordWrap/>
        <w:spacing w:beforeLines="0" w:before="60" w:beforeAutospacing="0" w:afterLines="0" w:after="60" w:afterAutospacing="0"/>
      </w:pPr>
      <w:rPr>
        <w:rFonts w:ascii="Arial" w:hAnsi="Arial"/>
        <w:sz w:val="16"/>
      </w:rPr>
    </w:tblStylePr>
  </w:style>
  <w:style w:type="table" w:customStyle="1" w:styleId="PCTable9">
    <w:name w:val="PC_Table9"/>
    <w:basedOn w:val="TableNormal"/>
    <w:uiPriority w:val="99"/>
    <w:rsid w:val="002B46A6"/>
    <w:tblPr>
      <w:tblStyleRowBandSize w:val="1"/>
      <w:tblBorders>
        <w:top w:val="single" w:sz="4" w:space="0" w:color="A20067"/>
        <w:left w:val="single" w:sz="4" w:space="0" w:color="A20067"/>
        <w:bottom w:val="single" w:sz="4" w:space="0" w:color="A20067"/>
        <w:right w:val="single" w:sz="4" w:space="0" w:color="A20067"/>
        <w:insideH w:val="single" w:sz="4" w:space="0" w:color="A20067"/>
        <w:insideV w:val="single" w:sz="4" w:space="0" w:color="A20067"/>
      </w:tblBorders>
      <w:tblCellMar>
        <w:left w:w="0" w:type="dxa"/>
        <w:right w:w="115" w:type="dxa"/>
      </w:tblCellMar>
    </w:tblPr>
    <w:tblStylePr w:type="firstRow">
      <w:pPr>
        <w:wordWrap/>
        <w:spacing w:beforeLines="0" w:before="60" w:beforeAutospacing="0" w:afterLines="0" w:after="60" w:afterAutospacing="0"/>
      </w:pPr>
      <w:rPr>
        <w:rFonts w:ascii="Arial Narrow" w:hAnsi="Arial Narrow"/>
        <w:b/>
        <w:caps/>
        <w:smallCaps w:val="0"/>
        <w:color w:val="FFFFFF" w:themeColor="background1"/>
        <w:sz w:val="16"/>
      </w:rPr>
      <w:tblPr/>
      <w:tcPr>
        <w:shd w:val="clear" w:color="auto" w:fill="A20067"/>
      </w:tcPr>
    </w:tblStylePr>
    <w:tblStylePr w:type="band1Horz">
      <w:pPr>
        <w:wordWrap/>
        <w:spacing w:beforeLines="0" w:before="60" w:beforeAutospacing="0" w:afterLines="0" w:after="60" w:afterAutospacing="0"/>
      </w:pPr>
      <w:rPr>
        <w:rFonts w:ascii="Arial" w:hAnsi="Arial"/>
        <w:sz w:val="16"/>
      </w:rPr>
    </w:tblStylePr>
    <w:tblStylePr w:type="band2Horz">
      <w:pPr>
        <w:wordWrap/>
        <w:spacing w:beforeLines="0" w:before="60" w:beforeAutospacing="0" w:afterLines="0" w:after="60" w:afterAutospacing="0"/>
      </w:pPr>
      <w:rPr>
        <w:rFonts w:ascii="Arial" w:hAnsi="Arial"/>
        <w:sz w:val="16"/>
      </w:rPr>
    </w:tblStylePr>
  </w:style>
  <w:style w:type="table" w:customStyle="1" w:styleId="PCTable10">
    <w:name w:val="PC_Table10"/>
    <w:basedOn w:val="TableNormal"/>
    <w:uiPriority w:val="99"/>
    <w:rsid w:val="00796D04"/>
    <w:tblPr>
      <w:tblStyleRowBandSize w:val="1"/>
      <w:tblBorders>
        <w:top w:val="single" w:sz="4" w:space="0" w:color="0082BA"/>
        <w:left w:val="single" w:sz="4" w:space="0" w:color="0082BA"/>
        <w:bottom w:val="single" w:sz="4" w:space="0" w:color="0082BA"/>
        <w:right w:val="single" w:sz="4" w:space="0" w:color="0082BA"/>
        <w:insideH w:val="single" w:sz="4" w:space="0" w:color="0082BA"/>
        <w:insideV w:val="single" w:sz="4" w:space="0" w:color="0082BA"/>
      </w:tblBorders>
      <w:tblCellMar>
        <w:left w:w="0" w:type="dxa"/>
        <w:right w:w="115" w:type="dxa"/>
      </w:tblCellMar>
    </w:tblPr>
    <w:tblStylePr w:type="firstRow">
      <w:pPr>
        <w:wordWrap/>
        <w:spacing w:beforeLines="0" w:before="60" w:beforeAutospacing="0" w:afterLines="0" w:after="60" w:afterAutospacing="0"/>
      </w:pPr>
      <w:rPr>
        <w:rFonts w:ascii="Arial Narrow" w:hAnsi="Arial Narrow"/>
        <w:b/>
        <w:caps/>
        <w:smallCaps w:val="0"/>
        <w:color w:val="FFFFFF" w:themeColor="background1"/>
        <w:sz w:val="16"/>
      </w:rPr>
      <w:tblPr/>
      <w:tcPr>
        <w:shd w:val="clear" w:color="auto" w:fill="0082BA"/>
      </w:tcPr>
    </w:tblStylePr>
    <w:tblStylePr w:type="band1Horz">
      <w:pPr>
        <w:wordWrap/>
        <w:spacing w:beforeLines="0" w:before="60" w:beforeAutospacing="0" w:afterLines="0" w:after="60" w:afterAutospacing="0"/>
      </w:pPr>
      <w:rPr>
        <w:rFonts w:ascii="Arial" w:hAnsi="Arial"/>
        <w:sz w:val="16"/>
      </w:rPr>
    </w:tblStylePr>
    <w:tblStylePr w:type="band2Horz">
      <w:pPr>
        <w:wordWrap/>
        <w:spacing w:beforeLines="0" w:before="60" w:beforeAutospacing="0" w:afterLines="0" w:after="60" w:afterAutospacing="0"/>
      </w:pPr>
      <w:rPr>
        <w:rFonts w:ascii="Arial" w:hAnsi="Arial"/>
        <w:sz w:val="16"/>
      </w:rPr>
    </w:tblStylePr>
  </w:style>
  <w:style w:type="table" w:customStyle="1" w:styleId="PCTable14">
    <w:name w:val="PC_Table14"/>
    <w:basedOn w:val="TableNormal"/>
    <w:uiPriority w:val="99"/>
    <w:rsid w:val="00796D04"/>
    <w:rPr>
      <w:rFonts w:ascii="Arial" w:hAnsi="Arial"/>
      <w:sz w:val="16"/>
    </w:rPr>
    <w:tblPr>
      <w:tblStyleRowBandSize w:val="1"/>
      <w:tblBorders>
        <w:top w:val="single" w:sz="4" w:space="0" w:color="0082BA"/>
        <w:left w:val="single" w:sz="4" w:space="0" w:color="0082BA"/>
        <w:bottom w:val="single" w:sz="4" w:space="0" w:color="0082BA"/>
        <w:right w:val="single" w:sz="4" w:space="0" w:color="0082BA"/>
        <w:insideH w:val="single" w:sz="4" w:space="0" w:color="0082BA"/>
        <w:insideV w:val="single" w:sz="4" w:space="0" w:color="0082BA"/>
      </w:tblBorders>
      <w:tblCellMar>
        <w:left w:w="0" w:type="dxa"/>
        <w:right w:w="115" w:type="dxa"/>
      </w:tblCellMar>
    </w:tblPr>
    <w:tblStylePr w:type="firstRow">
      <w:pPr>
        <w:wordWrap/>
        <w:spacing w:beforeLines="0" w:before="60" w:beforeAutospacing="0" w:afterLines="0" w:after="60" w:afterAutospacing="0"/>
      </w:pPr>
      <w:rPr>
        <w:rFonts w:ascii="Arial Bold" w:hAnsi="Arial Bold"/>
        <w:b w:val="0"/>
        <w:i w:val="0"/>
        <w:caps w:val="0"/>
        <w:smallCaps w:val="0"/>
        <w:color w:val="414042"/>
        <w:sz w:val="16"/>
      </w:rPr>
    </w:tblStylePr>
    <w:tblStylePr w:type="band1Horz">
      <w:pPr>
        <w:wordWrap/>
        <w:spacing w:beforeLines="0" w:before="60" w:beforeAutospacing="0" w:afterLines="0" w:after="60" w:afterAutospacing="0"/>
      </w:pPr>
    </w:tblStylePr>
    <w:tblStylePr w:type="band2Horz">
      <w:pPr>
        <w:wordWrap/>
        <w:spacing w:beforeLines="0" w:before="60" w:beforeAutospacing="0" w:afterLines="0" w:after="60" w:afterAutospacing="0"/>
      </w:pPr>
      <w:rPr>
        <w:rFonts w:ascii="Arial" w:hAnsi="Arial"/>
        <w:sz w:val="16"/>
      </w:rPr>
      <w:tblPr/>
      <w:tcPr>
        <w:shd w:val="clear" w:color="auto" w:fill="A9D6E8"/>
      </w:tcPr>
    </w:tblStylePr>
  </w:style>
  <w:style w:type="table" w:customStyle="1" w:styleId="PCTable11">
    <w:name w:val="PC_Table11"/>
    <w:basedOn w:val="TableNormal"/>
    <w:uiPriority w:val="99"/>
    <w:rsid w:val="00796D04"/>
    <w:rPr>
      <w:rFonts w:ascii="Arial" w:hAnsi="Arial"/>
      <w:sz w:val="16"/>
    </w:rPr>
    <w:tblPr>
      <w:tblStyleRowBandSize w:val="1"/>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CellMar>
        <w:left w:w="0" w:type="dxa"/>
        <w:right w:w="115" w:type="dxa"/>
      </w:tblCellMar>
    </w:tblPr>
    <w:tblStylePr w:type="firstRow">
      <w:pPr>
        <w:wordWrap/>
        <w:spacing w:beforeLines="0" w:before="60" w:beforeAutospacing="0" w:afterLines="0" w:after="60" w:afterAutospacing="0"/>
      </w:pPr>
    </w:tblStylePr>
    <w:tblStylePr w:type="band1Horz">
      <w:pPr>
        <w:wordWrap/>
        <w:spacing w:beforeLines="0" w:before="60" w:beforeAutospacing="0" w:afterLines="0" w:after="60" w:afterAutospacing="0"/>
      </w:pPr>
    </w:tblStylePr>
    <w:tblStylePr w:type="band2Horz">
      <w:pPr>
        <w:wordWrap/>
        <w:spacing w:beforeLines="0" w:before="60" w:beforeAutospacing="0" w:afterLines="0" w:after="60" w:afterAutospacing="0"/>
      </w:pPr>
      <w:tblPr/>
      <w:tcPr>
        <w:shd w:val="clear" w:color="auto" w:fill="C1C3C7"/>
      </w:tcPr>
    </w:tblStylePr>
  </w:style>
  <w:style w:type="table" w:customStyle="1" w:styleId="PCTable12">
    <w:name w:val="PC_Table12"/>
    <w:basedOn w:val="TableNormal"/>
    <w:uiPriority w:val="99"/>
    <w:rsid w:val="00796D04"/>
    <w:rPr>
      <w:rFonts w:ascii="Arial" w:hAnsi="Arial"/>
      <w:sz w:val="16"/>
    </w:rPr>
    <w:tblPr>
      <w:tblStyleRowBandSize w:val="1"/>
      <w:tblBorders>
        <w:top w:val="single" w:sz="4" w:space="0" w:color="A20067"/>
        <w:left w:val="single" w:sz="4" w:space="0" w:color="A20067"/>
        <w:bottom w:val="single" w:sz="4" w:space="0" w:color="A20067"/>
        <w:right w:val="single" w:sz="4" w:space="0" w:color="A20067"/>
        <w:insideH w:val="single" w:sz="4" w:space="0" w:color="A20067"/>
        <w:insideV w:val="single" w:sz="4" w:space="0" w:color="A20067"/>
      </w:tblBorders>
      <w:tblCellMar>
        <w:left w:w="0" w:type="dxa"/>
        <w:right w:w="115" w:type="dxa"/>
      </w:tblCellMar>
    </w:tblPr>
    <w:tblStylePr w:type="firstRow">
      <w:pPr>
        <w:wordWrap/>
        <w:spacing w:beforeLines="0" w:before="60" w:beforeAutospacing="0" w:afterLines="0" w:after="60" w:afterAutospacing="0"/>
      </w:pPr>
    </w:tblStylePr>
    <w:tblStylePr w:type="band1Horz">
      <w:pPr>
        <w:wordWrap/>
        <w:spacing w:beforeLines="0" w:before="60" w:beforeAutospacing="0" w:afterLines="0" w:after="60" w:afterAutospacing="0"/>
      </w:pPr>
    </w:tblStylePr>
    <w:tblStylePr w:type="band2Horz">
      <w:pPr>
        <w:wordWrap/>
        <w:spacing w:beforeLines="0" w:before="60" w:beforeAutospacing="0" w:afterLines="0" w:after="60" w:afterAutospacing="0"/>
      </w:pPr>
      <w:tblPr/>
      <w:tcPr>
        <w:shd w:val="clear" w:color="auto" w:fill="E7BCCF"/>
      </w:tcPr>
    </w:tblStylePr>
  </w:style>
  <w:style w:type="table" w:customStyle="1" w:styleId="PCTable13">
    <w:name w:val="PC_Table13"/>
    <w:basedOn w:val="TableNormal"/>
    <w:uiPriority w:val="99"/>
    <w:rsid w:val="00796D04"/>
    <w:rPr>
      <w:rFonts w:ascii="Arial" w:hAnsi="Arial"/>
      <w:sz w:val="16"/>
    </w:rPr>
    <w:tblPr>
      <w:tblStyleRowBandSize w:val="1"/>
      <w:tblBorders>
        <w:top w:val="single" w:sz="4" w:space="0" w:color="00B2A9"/>
        <w:left w:val="single" w:sz="4" w:space="0" w:color="00B2A9"/>
        <w:bottom w:val="single" w:sz="4" w:space="0" w:color="00B2A9"/>
        <w:right w:val="single" w:sz="4" w:space="0" w:color="00B2A9"/>
        <w:insideH w:val="single" w:sz="4" w:space="0" w:color="00B2A9"/>
        <w:insideV w:val="single" w:sz="4" w:space="0" w:color="00B2A9"/>
      </w:tblBorders>
      <w:tblCellMar>
        <w:left w:w="0" w:type="dxa"/>
        <w:right w:w="115" w:type="dxa"/>
      </w:tblCellMar>
    </w:tblPr>
    <w:tblStylePr w:type="firstRow">
      <w:pPr>
        <w:wordWrap/>
        <w:spacing w:beforeLines="0" w:before="60" w:beforeAutospacing="0" w:afterLines="0" w:after="60" w:afterAutospacing="0"/>
      </w:pPr>
    </w:tblStylePr>
    <w:tblStylePr w:type="band1Horz">
      <w:pPr>
        <w:wordWrap/>
        <w:spacing w:beforeLines="0" w:before="60" w:beforeAutospacing="0" w:afterLines="0" w:after="60" w:afterAutospacing="0"/>
      </w:pPr>
    </w:tblStylePr>
    <w:tblStylePr w:type="band2Horz">
      <w:pPr>
        <w:wordWrap/>
        <w:spacing w:beforeLines="0" w:before="60" w:beforeAutospacing="0" w:afterLines="0" w:after="60" w:afterAutospacing="0"/>
      </w:pPr>
      <w:tblPr/>
      <w:tcPr>
        <w:shd w:val="clear" w:color="auto" w:fill="C2E9E6"/>
      </w:tcPr>
    </w:tblStylePr>
  </w:style>
  <w:style w:type="paragraph" w:customStyle="1" w:styleId="PCBioBullets">
    <w:name w:val="PC_Bio_Bullets"/>
    <w:basedOn w:val="PCBodyBullets"/>
    <w:qFormat/>
    <w:rsid w:val="002C1E6D"/>
    <w:pPr>
      <w:numPr>
        <w:numId w:val="4"/>
      </w:numPr>
      <w:spacing w:line="260" w:lineRule="exact"/>
    </w:pPr>
  </w:style>
  <w:style w:type="numbering" w:customStyle="1" w:styleId="PCBioBullets-list">
    <w:name w:val="PC_Bio_Bullets-list"/>
    <w:basedOn w:val="NoList"/>
    <w:uiPriority w:val="99"/>
    <w:rsid w:val="00DE73B7"/>
    <w:pPr>
      <w:numPr>
        <w:numId w:val="4"/>
      </w:numPr>
    </w:pPr>
  </w:style>
  <w:style w:type="character" w:customStyle="1" w:styleId="PCIntroText">
    <w:name w:val="PC_Intro_Text"/>
    <w:basedOn w:val="DefaultParagraphFont"/>
    <w:uiPriority w:val="1"/>
    <w:qFormat/>
    <w:rsid w:val="00CF4EAA"/>
    <w:rPr>
      <w:rFonts w:ascii="Palatino Linotype" w:hAnsi="Palatino Linotype"/>
      <w:caps w:val="0"/>
      <w:smallCaps/>
      <w:color w:val="00B2A9"/>
      <w:sz w:val="26"/>
    </w:rPr>
  </w:style>
  <w:style w:type="table" w:customStyle="1" w:styleId="TableGrid1">
    <w:name w:val="Table Grid1"/>
    <w:basedOn w:val="TableNormal"/>
    <w:next w:val="TableGrid"/>
    <w:rsid w:val="0067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ImageCentered">
    <w:name w:val="Style Image + Centered"/>
    <w:basedOn w:val="Image"/>
    <w:rsid w:val="001179A0"/>
    <w:pPr>
      <w:jc w:val="center"/>
    </w:pPr>
    <w:rPr>
      <w:szCs w:val="20"/>
    </w:rPr>
  </w:style>
  <w:style w:type="paragraph" w:customStyle="1" w:styleId="StyleBefore3ptAfter0pt">
    <w:name w:val="Style Before:  3 pt After:  0 pt"/>
    <w:rsid w:val="001D50BD"/>
    <w:pPr>
      <w:spacing w:before="60" w:after="60"/>
    </w:pPr>
    <w:rPr>
      <w:rFonts w:ascii="Arial" w:hAnsi="Arial"/>
      <w:sz w:val="18"/>
      <w:szCs w:val="20"/>
    </w:rPr>
  </w:style>
  <w:style w:type="paragraph" w:customStyle="1" w:styleId="Image2">
    <w:name w:val="Image2"/>
    <w:qFormat/>
    <w:rsid w:val="00826CEA"/>
    <w:pPr>
      <w:spacing w:before="120"/>
    </w:pPr>
    <w:rPr>
      <w:sz w:val="16"/>
    </w:rPr>
  </w:style>
  <w:style w:type="character" w:styleId="Emphasis">
    <w:name w:val="Emphasis"/>
    <w:basedOn w:val="DefaultParagraphFont"/>
    <w:qFormat/>
    <w:locked/>
    <w:rsid w:val="00CD2912"/>
    <w:rPr>
      <w:rFonts w:ascii="Arial" w:hAnsi="Arial"/>
      <w:i w:val="0"/>
      <w:iCs/>
      <w:sz w:val="18"/>
    </w:rPr>
  </w:style>
  <w:style w:type="paragraph" w:customStyle="1" w:styleId="PCJurisdiction2">
    <w:name w:val="PC_Jurisdiction2"/>
    <w:qFormat/>
    <w:rsid w:val="00BC754E"/>
    <w:pPr>
      <w:spacing w:after="40" w:line="260" w:lineRule="atLeast"/>
    </w:pPr>
    <w:rPr>
      <w:rFonts w:ascii="Arial" w:hAnsi="Arial"/>
      <w:sz w:val="18"/>
    </w:rPr>
  </w:style>
  <w:style w:type="table" w:customStyle="1" w:styleId="TableGrid2">
    <w:name w:val="Table Grid2"/>
    <w:basedOn w:val="TableNormal"/>
    <w:next w:val="TableGrid"/>
    <w:rsid w:val="0062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2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24AC0"/>
    <w:rPr>
      <w:rFonts w:ascii="Times New Roman" w:eastAsia="Calibri" w:hAnsi="Times New Roman"/>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BodyQuestions">
    <w:name w:val="PC_BodyQuestions"/>
    <w:basedOn w:val="PCBody"/>
    <w:qFormat/>
    <w:rsid w:val="00624AC0"/>
    <w:pPr>
      <w:ind w:left="360"/>
    </w:pPr>
  </w:style>
  <w:style w:type="numbering" w:customStyle="1" w:styleId="PCBioBullets-list1">
    <w:name w:val="PC_Bio_Bullets-list1"/>
    <w:basedOn w:val="NoList"/>
    <w:uiPriority w:val="99"/>
    <w:rsid w:val="00624AC0"/>
    <w:pPr>
      <w:numPr>
        <w:numId w:val="5"/>
      </w:numPr>
    </w:pPr>
  </w:style>
  <w:style w:type="character" w:customStyle="1" w:styleId="zzmpTrailerItem">
    <w:name w:val="zzmpTrailerItem"/>
    <w:rsid w:val="004E1B04"/>
    <w:rPr>
      <w:rFonts w:ascii="Arial" w:hAnsi="Arial" w:cs="Arial"/>
      <w:dstrike w:val="0"/>
      <w:noProof/>
      <w:color w:val="808080"/>
      <w:spacing w:val="0"/>
      <w:position w:val="0"/>
      <w:sz w:val="16"/>
      <w:szCs w:val="16"/>
      <w:u w:val="none"/>
      <w:effect w:val="none"/>
      <w:vertAlign w:val="baseline"/>
    </w:rPr>
  </w:style>
  <w:style w:type="table" w:customStyle="1" w:styleId="TableGrid3">
    <w:name w:val="Table Grid3"/>
    <w:basedOn w:val="TableNormal"/>
    <w:next w:val="TableGrid"/>
    <w:rsid w:val="006E3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108">
      <w:bodyDiv w:val="1"/>
      <w:marLeft w:val="0"/>
      <w:marRight w:val="0"/>
      <w:marTop w:val="0"/>
      <w:marBottom w:val="0"/>
      <w:divBdr>
        <w:top w:val="none" w:sz="0" w:space="0" w:color="auto"/>
        <w:left w:val="none" w:sz="0" w:space="0" w:color="auto"/>
        <w:bottom w:val="none" w:sz="0" w:space="0" w:color="auto"/>
        <w:right w:val="none" w:sz="0" w:space="0" w:color="auto"/>
      </w:divBdr>
    </w:div>
    <w:div w:id="101263295">
      <w:bodyDiv w:val="1"/>
      <w:marLeft w:val="0"/>
      <w:marRight w:val="0"/>
      <w:marTop w:val="0"/>
      <w:marBottom w:val="0"/>
      <w:divBdr>
        <w:top w:val="none" w:sz="0" w:space="0" w:color="auto"/>
        <w:left w:val="none" w:sz="0" w:space="0" w:color="auto"/>
        <w:bottom w:val="none" w:sz="0" w:space="0" w:color="auto"/>
        <w:right w:val="none" w:sz="0" w:space="0" w:color="auto"/>
      </w:divBdr>
    </w:div>
    <w:div w:id="179243291">
      <w:bodyDiv w:val="1"/>
      <w:marLeft w:val="0"/>
      <w:marRight w:val="0"/>
      <w:marTop w:val="0"/>
      <w:marBottom w:val="0"/>
      <w:divBdr>
        <w:top w:val="none" w:sz="0" w:space="0" w:color="auto"/>
        <w:left w:val="none" w:sz="0" w:space="0" w:color="auto"/>
        <w:bottom w:val="none" w:sz="0" w:space="0" w:color="auto"/>
        <w:right w:val="none" w:sz="0" w:space="0" w:color="auto"/>
      </w:divBdr>
    </w:div>
    <w:div w:id="821310796">
      <w:bodyDiv w:val="1"/>
      <w:marLeft w:val="0"/>
      <w:marRight w:val="0"/>
      <w:marTop w:val="0"/>
      <w:marBottom w:val="0"/>
      <w:divBdr>
        <w:top w:val="none" w:sz="0" w:space="0" w:color="auto"/>
        <w:left w:val="none" w:sz="0" w:space="0" w:color="auto"/>
        <w:bottom w:val="none" w:sz="0" w:space="0" w:color="auto"/>
        <w:right w:val="none" w:sz="0" w:space="0" w:color="auto"/>
      </w:divBdr>
    </w:div>
    <w:div w:id="1001543728">
      <w:bodyDiv w:val="1"/>
      <w:marLeft w:val="0"/>
      <w:marRight w:val="0"/>
      <w:marTop w:val="0"/>
      <w:marBottom w:val="0"/>
      <w:divBdr>
        <w:top w:val="none" w:sz="0" w:space="0" w:color="auto"/>
        <w:left w:val="none" w:sz="0" w:space="0" w:color="auto"/>
        <w:bottom w:val="none" w:sz="0" w:space="0" w:color="auto"/>
        <w:right w:val="none" w:sz="0" w:space="0" w:color="auto"/>
      </w:divBdr>
    </w:div>
    <w:div w:id="1103378952">
      <w:bodyDiv w:val="1"/>
      <w:marLeft w:val="0"/>
      <w:marRight w:val="0"/>
      <w:marTop w:val="0"/>
      <w:marBottom w:val="0"/>
      <w:divBdr>
        <w:top w:val="none" w:sz="0" w:space="0" w:color="auto"/>
        <w:left w:val="none" w:sz="0" w:space="0" w:color="auto"/>
        <w:bottom w:val="none" w:sz="0" w:space="0" w:color="auto"/>
        <w:right w:val="none" w:sz="0" w:space="0" w:color="auto"/>
      </w:divBdr>
    </w:div>
    <w:div w:id="1173952046">
      <w:bodyDiv w:val="1"/>
      <w:marLeft w:val="0"/>
      <w:marRight w:val="0"/>
      <w:marTop w:val="0"/>
      <w:marBottom w:val="0"/>
      <w:divBdr>
        <w:top w:val="none" w:sz="0" w:space="0" w:color="auto"/>
        <w:left w:val="none" w:sz="0" w:space="0" w:color="auto"/>
        <w:bottom w:val="none" w:sz="0" w:space="0" w:color="auto"/>
        <w:right w:val="none" w:sz="0" w:space="0" w:color="auto"/>
      </w:divBdr>
    </w:div>
    <w:div w:id="1225681513">
      <w:bodyDiv w:val="1"/>
      <w:marLeft w:val="0"/>
      <w:marRight w:val="0"/>
      <w:marTop w:val="0"/>
      <w:marBottom w:val="0"/>
      <w:divBdr>
        <w:top w:val="none" w:sz="0" w:space="0" w:color="auto"/>
        <w:left w:val="none" w:sz="0" w:space="0" w:color="auto"/>
        <w:bottom w:val="none" w:sz="0" w:space="0" w:color="auto"/>
        <w:right w:val="none" w:sz="0" w:space="0" w:color="auto"/>
      </w:divBdr>
    </w:div>
    <w:div w:id="1231233741">
      <w:bodyDiv w:val="1"/>
      <w:marLeft w:val="0"/>
      <w:marRight w:val="0"/>
      <w:marTop w:val="0"/>
      <w:marBottom w:val="0"/>
      <w:divBdr>
        <w:top w:val="none" w:sz="0" w:space="0" w:color="auto"/>
        <w:left w:val="none" w:sz="0" w:space="0" w:color="auto"/>
        <w:bottom w:val="none" w:sz="0" w:space="0" w:color="auto"/>
        <w:right w:val="none" w:sz="0" w:space="0" w:color="auto"/>
      </w:divBdr>
    </w:div>
    <w:div w:id="1431007581">
      <w:bodyDiv w:val="1"/>
      <w:marLeft w:val="0"/>
      <w:marRight w:val="0"/>
      <w:marTop w:val="0"/>
      <w:marBottom w:val="0"/>
      <w:divBdr>
        <w:top w:val="none" w:sz="0" w:space="0" w:color="auto"/>
        <w:left w:val="none" w:sz="0" w:space="0" w:color="auto"/>
        <w:bottom w:val="none" w:sz="0" w:space="0" w:color="auto"/>
        <w:right w:val="none" w:sz="0" w:space="0" w:color="auto"/>
      </w:divBdr>
    </w:div>
    <w:div w:id="1501971307">
      <w:bodyDiv w:val="1"/>
      <w:marLeft w:val="0"/>
      <w:marRight w:val="0"/>
      <w:marTop w:val="0"/>
      <w:marBottom w:val="0"/>
      <w:divBdr>
        <w:top w:val="none" w:sz="0" w:space="0" w:color="auto"/>
        <w:left w:val="none" w:sz="0" w:space="0" w:color="auto"/>
        <w:bottom w:val="none" w:sz="0" w:space="0" w:color="auto"/>
        <w:right w:val="none" w:sz="0" w:space="0" w:color="auto"/>
      </w:divBdr>
      <w:divsChild>
        <w:div w:id="1720276597">
          <w:marLeft w:val="0"/>
          <w:marRight w:val="0"/>
          <w:marTop w:val="0"/>
          <w:marBottom w:val="0"/>
          <w:divBdr>
            <w:top w:val="none" w:sz="0" w:space="0" w:color="auto"/>
            <w:left w:val="none" w:sz="0" w:space="0" w:color="auto"/>
            <w:bottom w:val="none" w:sz="0" w:space="0" w:color="auto"/>
            <w:right w:val="none" w:sz="0" w:space="0" w:color="auto"/>
          </w:divBdr>
        </w:div>
      </w:divsChild>
    </w:div>
    <w:div w:id="1743872288">
      <w:bodyDiv w:val="1"/>
      <w:marLeft w:val="0"/>
      <w:marRight w:val="0"/>
      <w:marTop w:val="0"/>
      <w:marBottom w:val="0"/>
      <w:divBdr>
        <w:top w:val="none" w:sz="0" w:space="0" w:color="auto"/>
        <w:left w:val="none" w:sz="0" w:space="0" w:color="auto"/>
        <w:bottom w:val="none" w:sz="0" w:space="0" w:color="auto"/>
        <w:right w:val="none" w:sz="0" w:space="0" w:color="auto"/>
      </w:divBdr>
    </w:div>
    <w:div w:id="1865753619">
      <w:bodyDiv w:val="1"/>
      <w:marLeft w:val="0"/>
      <w:marRight w:val="0"/>
      <w:marTop w:val="0"/>
      <w:marBottom w:val="0"/>
      <w:divBdr>
        <w:top w:val="none" w:sz="0" w:space="0" w:color="auto"/>
        <w:left w:val="none" w:sz="0" w:space="0" w:color="auto"/>
        <w:bottom w:val="none" w:sz="0" w:space="0" w:color="auto"/>
        <w:right w:val="none" w:sz="0" w:space="0" w:color="auto"/>
      </w:divBdr>
    </w:div>
    <w:div w:id="2022463872">
      <w:bodyDiv w:val="1"/>
      <w:marLeft w:val="0"/>
      <w:marRight w:val="0"/>
      <w:marTop w:val="0"/>
      <w:marBottom w:val="0"/>
      <w:divBdr>
        <w:top w:val="none" w:sz="0" w:space="0" w:color="auto"/>
        <w:left w:val="none" w:sz="0" w:space="0" w:color="auto"/>
        <w:bottom w:val="none" w:sz="0" w:space="0" w:color="auto"/>
        <w:right w:val="none" w:sz="0" w:space="0" w:color="auto"/>
      </w:divBdr>
      <w:divsChild>
        <w:div w:id="749738516">
          <w:marLeft w:val="0"/>
          <w:marRight w:val="0"/>
          <w:marTop w:val="0"/>
          <w:marBottom w:val="0"/>
          <w:divBdr>
            <w:top w:val="none" w:sz="0" w:space="0" w:color="auto"/>
            <w:left w:val="none" w:sz="0" w:space="0" w:color="auto"/>
            <w:bottom w:val="none" w:sz="0" w:space="0" w:color="auto"/>
            <w:right w:val="none" w:sz="0" w:space="0" w:color="auto"/>
          </w:divBdr>
        </w:div>
      </w:divsChild>
    </w:div>
    <w:div w:id="20455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verettsd.org/" TargetMode="External"/></Relationships>
</file>

<file path=word/theme/theme1.xml><?xml version="1.0" encoding="utf-8"?>
<a:theme xmlns:a="http://schemas.openxmlformats.org/drawingml/2006/main" name="Office Theme">
  <a:themeElements>
    <a:clrScheme name="Perkins 2014">
      <a:dk1>
        <a:srgbClr val="404041"/>
      </a:dk1>
      <a:lt1>
        <a:sysClr val="window" lastClr="FFFFFF"/>
      </a:lt1>
      <a:dk2>
        <a:srgbClr val="1F497D"/>
      </a:dk2>
      <a:lt2>
        <a:srgbClr val="EEECE1"/>
      </a:lt2>
      <a:accent1>
        <a:srgbClr val="4F81BD"/>
      </a:accent1>
      <a:accent2>
        <a:srgbClr val="D6001C"/>
      </a:accent2>
      <a:accent3>
        <a:srgbClr val="9BBB59"/>
      </a:accent3>
      <a:accent4>
        <a:srgbClr val="8064A2"/>
      </a:accent4>
      <a:accent5>
        <a:srgbClr val="00B2A9"/>
      </a:accent5>
      <a:accent6>
        <a:srgbClr val="DED9C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F88D-F273-4142-BAD8-6F6D34C8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Newcomb, Kellee J.</dc:creator>
  <cp:lastModifiedBy>Newcomb, Kellee J.</cp:lastModifiedBy>
  <cp:revision>2</cp:revision>
  <cp:lastPrinted>2017-02-10T18:33:00Z</cp:lastPrinted>
  <dcterms:created xsi:type="dcterms:W3CDTF">2017-02-10T18:32:00Z</dcterms:created>
  <dcterms:modified xsi:type="dcterms:W3CDTF">2017-02-10T18:33:00Z</dcterms:modified>
</cp:coreProperties>
</file>