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D7370F">
        <w:rPr>
          <w:rFonts w:ascii="Georgia" w:hAnsi="Georgia"/>
          <w:b/>
          <w:bCs/>
          <w:sz w:val="22"/>
          <w:szCs w:val="22"/>
        </w:rPr>
        <w:t>March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7A3A8D">
        <w:rPr>
          <w:rFonts w:ascii="Georgia" w:hAnsi="Georgia"/>
          <w:b/>
          <w:bCs/>
          <w:sz w:val="22"/>
          <w:szCs w:val="22"/>
        </w:rPr>
        <w:t>11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2E7EDE" w:rsidRPr="00D14C60" w:rsidRDefault="002E7EDE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D7370F">
        <w:rPr>
          <w:rFonts w:ascii="Georgia" w:hAnsi="Georgia"/>
          <w:b/>
          <w:sz w:val="22"/>
          <w:szCs w:val="22"/>
        </w:rPr>
        <w:t>February 11</w:t>
      </w:r>
      <w:r w:rsidR="007A3A8D">
        <w:rPr>
          <w:rFonts w:ascii="Georgia" w:hAnsi="Georgia"/>
          <w:b/>
          <w:sz w:val="22"/>
          <w:szCs w:val="22"/>
        </w:rPr>
        <w:t>, 2015</w:t>
      </w:r>
      <w:r w:rsidRPr="00D14C60">
        <w:rPr>
          <w:rFonts w:ascii="Georgia" w:hAnsi="Georgia"/>
          <w:b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B10C8" w:rsidRDefault="004B10C8" w:rsidP="004B10C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4B10C8" w:rsidRPr="00D7370F" w:rsidRDefault="004B10C8" w:rsidP="004B10C8">
      <w:pPr>
        <w:pStyle w:val="ListParagraph"/>
        <w:numPr>
          <w:ilvl w:val="0"/>
          <w:numId w:val="4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United Health Care transition</w:t>
      </w:r>
      <w:r w:rsidRPr="00D7370F">
        <w:rPr>
          <w:rFonts w:ascii="Georgia" w:hAnsi="Georgia"/>
          <w:sz w:val="22"/>
          <w:szCs w:val="22"/>
        </w:rPr>
        <w:t xml:space="preserve"> and developments</w:t>
      </w:r>
    </w:p>
    <w:p w:rsidR="004B10C8" w:rsidRDefault="004B10C8" w:rsidP="004B10C8">
      <w:pPr>
        <w:rPr>
          <w:rFonts w:ascii="Georgia" w:hAnsi="Georgia"/>
          <w:b/>
          <w:sz w:val="22"/>
          <w:szCs w:val="22"/>
        </w:rPr>
      </w:pPr>
    </w:p>
    <w:p w:rsidR="004B10C8" w:rsidRDefault="004B10C8" w:rsidP="004B10C8">
      <w:pPr>
        <w:rPr>
          <w:rFonts w:ascii="Georgia" w:hAnsi="Georgia"/>
          <w:b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Default="004150A9" w:rsidP="004F19D5">
      <w:pPr>
        <w:pStyle w:val="ListParagraph"/>
        <w:numPr>
          <w:ilvl w:val="0"/>
          <w:numId w:val="46"/>
        </w:numPr>
        <w:ind w:left="720"/>
        <w:rPr>
          <w:rFonts w:ascii="Georgia" w:hAnsi="Georgia"/>
          <w:sz w:val="22"/>
          <w:szCs w:val="22"/>
        </w:rPr>
      </w:pPr>
      <w:r w:rsidRPr="004F19D5">
        <w:rPr>
          <w:rFonts w:ascii="Georgia" w:hAnsi="Georgia"/>
          <w:sz w:val="22"/>
          <w:szCs w:val="22"/>
        </w:rPr>
        <w:t>Monthly financials</w:t>
      </w:r>
    </w:p>
    <w:p w:rsidR="004F19D5" w:rsidRPr="004F19D5" w:rsidRDefault="004F19D5" w:rsidP="004F19D5">
      <w:pPr>
        <w:pStyle w:val="ListParagraph"/>
        <w:numPr>
          <w:ilvl w:val="0"/>
          <w:numId w:val="46"/>
        </w:numPr>
        <w:ind w:left="720"/>
        <w:rPr>
          <w:rFonts w:ascii="Georgia" w:hAnsi="Georgia"/>
          <w:sz w:val="22"/>
          <w:szCs w:val="22"/>
        </w:rPr>
      </w:pPr>
      <w:r w:rsidRPr="004F19D5">
        <w:rPr>
          <w:rFonts w:ascii="Georgia" w:hAnsi="Georgia" w:cs="Arial"/>
          <w:sz w:val="22"/>
          <w:szCs w:val="22"/>
        </w:rPr>
        <w:t>Fiduciary Liability Insurance renewal</w:t>
      </w:r>
    </w:p>
    <w:p w:rsidR="00D7370F" w:rsidRDefault="00D7370F" w:rsidP="00D7370F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D7370F" w:rsidRPr="00D7370F" w:rsidRDefault="00D7370F" w:rsidP="00D7370F">
      <w:pPr>
        <w:rPr>
          <w:rFonts w:ascii="Georgia" w:hAnsi="Georgia"/>
          <w:sz w:val="22"/>
          <w:szCs w:val="22"/>
        </w:rPr>
      </w:pPr>
    </w:p>
    <w:p w:rsidR="00BE6413" w:rsidRPr="007A3A8D" w:rsidRDefault="00F84BA1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7A3A8D">
        <w:rPr>
          <w:rFonts w:ascii="Georgia" w:hAnsi="Georgia"/>
          <w:b/>
          <w:sz w:val="22"/>
          <w:szCs w:val="22"/>
        </w:rPr>
        <w:t>Human Resources</w:t>
      </w:r>
      <w:r w:rsidR="00BE6413" w:rsidRPr="007A3A8D">
        <w:rPr>
          <w:rFonts w:ascii="Georgia" w:hAnsi="Georgia"/>
          <w:b/>
          <w:sz w:val="22"/>
          <w:szCs w:val="22"/>
        </w:rPr>
        <w:t xml:space="preserve"> – Randi Seaberg</w:t>
      </w:r>
    </w:p>
    <w:p w:rsidR="004D30CD" w:rsidRPr="00D7370F" w:rsidRDefault="006742AE" w:rsidP="00D7370F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7A3A8D">
        <w:rPr>
          <w:rFonts w:ascii="Georgia" w:hAnsi="Georgia" w:cs="Arial"/>
          <w:sz w:val="22"/>
          <w:szCs w:val="22"/>
        </w:rPr>
        <w:t>Upd</w:t>
      </w:r>
      <w:r w:rsidR="00D7370F">
        <w:rPr>
          <w:rFonts w:ascii="Georgia" w:hAnsi="Georgia" w:cs="Arial"/>
          <w:sz w:val="22"/>
          <w:szCs w:val="22"/>
        </w:rPr>
        <w:t xml:space="preserve">ate on </w:t>
      </w:r>
      <w:r w:rsidR="004D30CD" w:rsidRPr="00D7370F">
        <w:rPr>
          <w:rFonts w:ascii="Georgia" w:hAnsi="Georgia" w:cs="Arial"/>
          <w:sz w:val="22"/>
          <w:szCs w:val="22"/>
        </w:rPr>
        <w:t xml:space="preserve">Wellness coordinator </w:t>
      </w:r>
      <w:r w:rsidR="0027452C">
        <w:rPr>
          <w:rFonts w:ascii="Georgia" w:hAnsi="Georgia" w:cs="Arial"/>
          <w:sz w:val="22"/>
          <w:szCs w:val="22"/>
        </w:rPr>
        <w:t>position</w:t>
      </w:r>
    </w:p>
    <w:p w:rsidR="00F84BA1" w:rsidRDefault="00F84BA1" w:rsidP="00BE6413">
      <w:pPr>
        <w:rPr>
          <w:rFonts w:ascii="Georgia" w:hAnsi="Georgia"/>
          <w:sz w:val="22"/>
          <w:szCs w:val="22"/>
        </w:rPr>
      </w:pPr>
    </w:p>
    <w:p w:rsidR="005431C0" w:rsidRDefault="005431C0" w:rsidP="00BE6413">
      <w:pPr>
        <w:rPr>
          <w:rFonts w:ascii="Georgia" w:hAnsi="Georgia"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Gail Buquicchio</w:t>
      </w:r>
    </w:p>
    <w:p w:rsidR="006742AE" w:rsidRPr="00D01AA1" w:rsidRDefault="006742AE" w:rsidP="00D01AA1">
      <w:pPr>
        <w:pStyle w:val="ListParagraph"/>
        <w:numPr>
          <w:ilvl w:val="0"/>
          <w:numId w:val="45"/>
        </w:numPr>
        <w:ind w:left="720"/>
        <w:rPr>
          <w:rFonts w:ascii="Georgia" w:hAnsi="Georgia"/>
          <w:sz w:val="22"/>
          <w:szCs w:val="22"/>
        </w:rPr>
      </w:pPr>
      <w:r w:rsidRPr="00D01AA1">
        <w:rPr>
          <w:rFonts w:ascii="Georgia" w:hAnsi="Georgia"/>
          <w:sz w:val="22"/>
          <w:szCs w:val="22"/>
        </w:rPr>
        <w:t>Monthly report</w:t>
      </w:r>
    </w:p>
    <w:p w:rsidR="005665CE" w:rsidRPr="00D01AA1" w:rsidRDefault="005665CE" w:rsidP="00D01AA1">
      <w:pPr>
        <w:pStyle w:val="ListParagraph"/>
        <w:numPr>
          <w:ilvl w:val="0"/>
          <w:numId w:val="45"/>
        </w:numPr>
        <w:ind w:left="720"/>
        <w:rPr>
          <w:rFonts w:ascii="Georgia" w:hAnsi="Georgia"/>
          <w:sz w:val="22"/>
          <w:szCs w:val="22"/>
        </w:rPr>
      </w:pPr>
      <w:r w:rsidRPr="00D01AA1">
        <w:rPr>
          <w:rFonts w:ascii="Georgia" w:hAnsi="Georgia" w:cs="Arial"/>
          <w:sz w:val="22"/>
          <w:szCs w:val="22"/>
        </w:rPr>
        <w:t xml:space="preserve">Wellness Program goals </w:t>
      </w:r>
      <w:r w:rsidR="0027452C" w:rsidRPr="00D01AA1">
        <w:rPr>
          <w:rFonts w:ascii="Georgia" w:hAnsi="Georgia" w:cs="Arial"/>
          <w:sz w:val="22"/>
          <w:szCs w:val="22"/>
        </w:rPr>
        <w:t>for mission and vision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4F1510" w:rsidRPr="00BE6413" w:rsidRDefault="004F1510" w:rsidP="00BE6413">
      <w:pPr>
        <w:rPr>
          <w:rFonts w:ascii="Georgia" w:hAnsi="Georgia"/>
          <w:sz w:val="22"/>
          <w:szCs w:val="22"/>
        </w:rPr>
      </w:pPr>
    </w:p>
    <w:p w:rsidR="00D7370F" w:rsidRDefault="00D7370F" w:rsidP="00D7370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Review Proposed Annual Regular Meeting Calendar for Upcoming Fiscal Year – Trustees </w:t>
      </w:r>
    </w:p>
    <w:p w:rsidR="00D7370F" w:rsidRDefault="00D7370F" w:rsidP="00D7370F">
      <w:pPr>
        <w:rPr>
          <w:rFonts w:ascii="Georgia" w:hAnsi="Georgia"/>
          <w:sz w:val="22"/>
          <w:szCs w:val="22"/>
        </w:rPr>
      </w:pPr>
    </w:p>
    <w:p w:rsidR="00D7370F" w:rsidRPr="00D7370F" w:rsidRDefault="00D7370F" w:rsidP="00D7370F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D7370F">
        <w:rPr>
          <w:rFonts w:ascii="Georgia" w:hAnsi="Georgia"/>
          <w:b/>
          <w:sz w:val="22"/>
          <w:szCs w:val="22"/>
        </w:rPr>
        <w:t>April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b/>
          <w:sz w:val="22"/>
          <w:szCs w:val="22"/>
        </w:rPr>
      </w:pPr>
      <w:r w:rsidRPr="00D7370F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b/>
          <w:sz w:val="22"/>
          <w:szCs w:val="22"/>
        </w:rPr>
      </w:pPr>
      <w:r w:rsidRPr="00D7370F">
        <w:rPr>
          <w:rFonts w:ascii="Georgia" w:hAnsi="Georgia" w:cs="Arial"/>
          <w:sz w:val="22"/>
          <w:szCs w:val="22"/>
        </w:rPr>
        <w:t>Review Operational Manual (Trustees)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b/>
          <w:sz w:val="22"/>
          <w:szCs w:val="22"/>
        </w:rPr>
      </w:pPr>
      <w:r w:rsidRPr="00D7370F">
        <w:rPr>
          <w:rFonts w:ascii="Georgia" w:hAnsi="Georgia" w:cs="Arial"/>
          <w:sz w:val="22"/>
          <w:szCs w:val="22"/>
        </w:rPr>
        <w:t>Quarterly EAP report (Randi)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b/>
          <w:sz w:val="22"/>
          <w:szCs w:val="22"/>
        </w:rPr>
      </w:pPr>
      <w:r w:rsidRPr="00D7370F">
        <w:rPr>
          <w:rFonts w:ascii="Georgia" w:hAnsi="Georgia" w:cs="Arial"/>
          <w:sz w:val="22"/>
          <w:szCs w:val="22"/>
        </w:rPr>
        <w:t>Investment Manager presentation (Becker &amp; Jayson)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D7370F">
        <w:rPr>
          <w:rFonts w:ascii="Georgia" w:hAnsi="Georgia" w:cs="Arial"/>
          <w:sz w:val="22"/>
          <w:szCs w:val="22"/>
        </w:rPr>
        <w:t>dopt annual regular meeting calendar for the upcoming fiscal year (Trustees)</w:t>
      </w:r>
    </w:p>
    <w:p w:rsidR="00D7370F" w:rsidRPr="00D7370F" w:rsidRDefault="00D7370F" w:rsidP="00D7370F">
      <w:pPr>
        <w:pStyle w:val="ListParagraph"/>
        <w:numPr>
          <w:ilvl w:val="0"/>
          <w:numId w:val="43"/>
        </w:numPr>
        <w:rPr>
          <w:rFonts w:ascii="Georgia" w:hAnsi="Georgia" w:cs="Arial"/>
          <w:sz w:val="22"/>
          <w:szCs w:val="22"/>
        </w:rPr>
      </w:pPr>
      <w:r w:rsidRPr="00D7370F">
        <w:rPr>
          <w:rFonts w:ascii="Georgia" w:hAnsi="Georgia" w:cs="Arial"/>
          <w:sz w:val="22"/>
          <w:szCs w:val="22"/>
        </w:rPr>
        <w:t>Developing strategies to reach our goals and KPIs (Gail)</w:t>
      </w:r>
    </w:p>
    <w:p w:rsidR="00AD3A9F" w:rsidRDefault="00AD3A9F" w:rsidP="00E51861">
      <w:pPr>
        <w:rPr>
          <w:rFonts w:ascii="Georgia" w:hAnsi="Georgia"/>
          <w:sz w:val="22"/>
          <w:szCs w:val="22"/>
        </w:rPr>
      </w:pPr>
    </w:p>
    <w:p w:rsidR="00033FCA" w:rsidRDefault="00033FCA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B15EDC" w:rsidRPr="00D7370F" w:rsidRDefault="00E51861" w:rsidP="00D14C6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B15EDC" w:rsidRPr="00D7370F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DE" w:rsidRDefault="002E7EDE">
      <w:r>
        <w:separator/>
      </w:r>
    </w:p>
  </w:endnote>
  <w:endnote w:type="continuationSeparator" w:id="0">
    <w:p w:rsidR="002E7EDE" w:rsidRDefault="002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E" w:rsidRPr="00DC72FF" w:rsidRDefault="002E7EDE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2E7EDE" w:rsidRPr="00DC72FF" w:rsidRDefault="002E7EDE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April 8, 2015 – 4:00 p.m.</w:t>
    </w:r>
  </w:p>
  <w:p w:rsidR="002E7EDE" w:rsidRPr="00DC72FF" w:rsidRDefault="002E7EDE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DE" w:rsidRDefault="002E7EDE">
      <w:r>
        <w:separator/>
      </w:r>
    </w:p>
  </w:footnote>
  <w:footnote w:type="continuationSeparator" w:id="0">
    <w:p w:rsidR="002E7EDE" w:rsidRDefault="002E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E" w:rsidRDefault="002E7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E" w:rsidRDefault="002E7E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E" w:rsidRDefault="002E7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149"/>
    <w:multiLevelType w:val="hybridMultilevel"/>
    <w:tmpl w:val="F9CE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E6E81"/>
    <w:multiLevelType w:val="hybridMultilevel"/>
    <w:tmpl w:val="221CE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7471"/>
    <w:multiLevelType w:val="hybridMultilevel"/>
    <w:tmpl w:val="C1CA0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937284"/>
    <w:multiLevelType w:val="hybridMultilevel"/>
    <w:tmpl w:val="6102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A15E7"/>
    <w:multiLevelType w:val="hybridMultilevel"/>
    <w:tmpl w:val="D9D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E5CDD"/>
    <w:multiLevelType w:val="hybridMultilevel"/>
    <w:tmpl w:val="A10A7A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15"/>
  </w:num>
  <w:num w:numId="5">
    <w:abstractNumId w:val="34"/>
  </w:num>
  <w:num w:numId="6">
    <w:abstractNumId w:val="23"/>
  </w:num>
  <w:num w:numId="7">
    <w:abstractNumId w:val="8"/>
  </w:num>
  <w:num w:numId="8">
    <w:abstractNumId w:val="12"/>
  </w:num>
  <w:num w:numId="9">
    <w:abstractNumId w:val="9"/>
  </w:num>
  <w:num w:numId="10">
    <w:abstractNumId w:val="28"/>
  </w:num>
  <w:num w:numId="11">
    <w:abstractNumId w:val="10"/>
  </w:num>
  <w:num w:numId="12">
    <w:abstractNumId w:val="33"/>
  </w:num>
  <w:num w:numId="13">
    <w:abstractNumId w:val="21"/>
  </w:num>
  <w:num w:numId="14">
    <w:abstractNumId w:val="36"/>
  </w:num>
  <w:num w:numId="15">
    <w:abstractNumId w:val="19"/>
  </w:num>
  <w:num w:numId="16">
    <w:abstractNumId w:val="1"/>
  </w:num>
  <w:num w:numId="17">
    <w:abstractNumId w:val="11"/>
  </w:num>
  <w:num w:numId="18">
    <w:abstractNumId w:val="41"/>
  </w:num>
  <w:num w:numId="19">
    <w:abstractNumId w:val="22"/>
  </w:num>
  <w:num w:numId="20">
    <w:abstractNumId w:val="2"/>
  </w:num>
  <w:num w:numId="21">
    <w:abstractNumId w:val="3"/>
  </w:num>
  <w:num w:numId="22">
    <w:abstractNumId w:val="13"/>
  </w:num>
  <w:num w:numId="23">
    <w:abstractNumId w:val="26"/>
  </w:num>
  <w:num w:numId="24">
    <w:abstractNumId w:val="4"/>
  </w:num>
  <w:num w:numId="25">
    <w:abstractNumId w:val="27"/>
  </w:num>
  <w:num w:numId="26">
    <w:abstractNumId w:val="43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5"/>
  </w:num>
  <w:num w:numId="31">
    <w:abstractNumId w:val="20"/>
  </w:num>
  <w:num w:numId="32">
    <w:abstractNumId w:val="40"/>
  </w:num>
  <w:num w:numId="33">
    <w:abstractNumId w:val="0"/>
  </w:num>
  <w:num w:numId="34">
    <w:abstractNumId w:val="29"/>
  </w:num>
  <w:num w:numId="35">
    <w:abstractNumId w:val="30"/>
  </w:num>
  <w:num w:numId="36">
    <w:abstractNumId w:val="17"/>
  </w:num>
  <w:num w:numId="37">
    <w:abstractNumId w:val="39"/>
  </w:num>
  <w:num w:numId="38">
    <w:abstractNumId w:val="37"/>
  </w:num>
  <w:num w:numId="39">
    <w:abstractNumId w:val="25"/>
  </w:num>
  <w:num w:numId="40">
    <w:abstractNumId w:val="5"/>
  </w:num>
  <w:num w:numId="41">
    <w:abstractNumId w:val="38"/>
  </w:num>
  <w:num w:numId="42">
    <w:abstractNumId w:val="31"/>
  </w:num>
  <w:num w:numId="43">
    <w:abstractNumId w:val="16"/>
  </w:num>
  <w:num w:numId="44">
    <w:abstractNumId w:val="7"/>
  </w:num>
  <w:num w:numId="45">
    <w:abstractNumId w:val="42"/>
  </w:num>
  <w:num w:numId="4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1D63"/>
    <w:rsid w:val="00025F6A"/>
    <w:rsid w:val="00031408"/>
    <w:rsid w:val="000335C3"/>
    <w:rsid w:val="00033FCA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27ED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452C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E7EDE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10C8"/>
    <w:rsid w:val="004B543F"/>
    <w:rsid w:val="004C17DF"/>
    <w:rsid w:val="004D302D"/>
    <w:rsid w:val="004D305E"/>
    <w:rsid w:val="004D30CD"/>
    <w:rsid w:val="004D7ED8"/>
    <w:rsid w:val="004E7F41"/>
    <w:rsid w:val="004F034D"/>
    <w:rsid w:val="004F1510"/>
    <w:rsid w:val="004F19D5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665CE"/>
    <w:rsid w:val="00572B4C"/>
    <w:rsid w:val="00573F0D"/>
    <w:rsid w:val="00576FCA"/>
    <w:rsid w:val="00586EC4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C7C4C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3A8D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B6C2A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0181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01AA1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7370F"/>
    <w:rsid w:val="00D85598"/>
    <w:rsid w:val="00DA1F23"/>
    <w:rsid w:val="00DA3C7B"/>
    <w:rsid w:val="00DA51C9"/>
    <w:rsid w:val="00DB2EAF"/>
    <w:rsid w:val="00DB714D"/>
    <w:rsid w:val="00DB7BD2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47A7D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9</cp:revision>
  <cp:lastPrinted>2015-03-11T20:05:00Z</cp:lastPrinted>
  <dcterms:created xsi:type="dcterms:W3CDTF">2015-03-05T15:29:00Z</dcterms:created>
  <dcterms:modified xsi:type="dcterms:W3CDTF">2015-03-11T20:05:00Z</dcterms:modified>
</cp:coreProperties>
</file>