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54" w:rsidRPr="00A52D6D" w:rsidRDefault="006E0654" w:rsidP="006E0654">
      <w:pPr>
        <w:spacing w:after="0" w:line="240" w:lineRule="auto"/>
        <w:rPr>
          <w:rFonts w:ascii="Myriad Pro" w:hAnsi="Myriad Pro"/>
          <w:b/>
        </w:rPr>
      </w:pPr>
      <w:r w:rsidRPr="00A52D6D">
        <w:rPr>
          <w:rFonts w:ascii="Myriad Pro" w:hAnsi="Myriad Pro"/>
          <w:b/>
        </w:rPr>
        <w:t>Everett Public Schools Strategic Goal and Target</w:t>
      </w:r>
    </w:p>
    <w:p w:rsidR="006E0654" w:rsidRPr="00A52D6D" w:rsidRDefault="006E0654" w:rsidP="006E0654">
      <w:pPr>
        <w:pStyle w:val="ListParagraph"/>
        <w:numPr>
          <w:ilvl w:val="1"/>
          <w:numId w:val="15"/>
        </w:numPr>
        <w:spacing w:line="240" w:lineRule="auto"/>
        <w:ind w:left="1080"/>
        <w:rPr>
          <w:rFonts w:ascii="Myriad Pro" w:hAnsi="Myriad Pro"/>
        </w:rPr>
      </w:pPr>
      <w:r w:rsidRPr="00A52D6D">
        <w:rPr>
          <w:rFonts w:ascii="Myriad Pro" w:hAnsi="Myriad Pro"/>
        </w:rPr>
        <w:t>Each student graduates from high school ready for college and career with 21</w:t>
      </w:r>
      <w:r w:rsidRPr="00A52D6D">
        <w:rPr>
          <w:rFonts w:ascii="Myriad Pro" w:hAnsi="Myriad Pro"/>
          <w:vertAlign w:val="superscript"/>
        </w:rPr>
        <w:t>st</w:t>
      </w:r>
      <w:r w:rsidRPr="00A52D6D">
        <w:rPr>
          <w:rFonts w:ascii="Myriad Pro" w:hAnsi="Myriad Pro"/>
        </w:rPr>
        <w:t xml:space="preserve"> century skills.</w:t>
      </w:r>
    </w:p>
    <w:p w:rsidR="006E0654" w:rsidRPr="00A52D6D" w:rsidRDefault="006E0654" w:rsidP="006E0654">
      <w:pPr>
        <w:spacing w:line="240" w:lineRule="auto"/>
        <w:ind w:left="1080" w:hanging="360"/>
        <w:rPr>
          <w:rFonts w:ascii="Myriad Pro" w:hAnsi="Myriad Pro"/>
        </w:rPr>
      </w:pPr>
      <w:r w:rsidRPr="00A52D6D">
        <w:rPr>
          <w:rFonts w:ascii="Myriad Pro" w:hAnsi="Myriad Pro"/>
        </w:rPr>
        <w:t>1.1b All graduates exit with a post-secondary transition plan for work, career, and/or</w:t>
      </w:r>
      <w:r>
        <w:rPr>
          <w:rFonts w:ascii="Myriad Pro" w:hAnsi="Myriad Pro"/>
        </w:rPr>
        <w:t xml:space="preserve"> </w:t>
      </w:r>
      <w:r w:rsidRPr="00A52D6D">
        <w:rPr>
          <w:rFonts w:ascii="Myriad Pro" w:hAnsi="Myriad Pro"/>
        </w:rPr>
        <w:t>college.</w:t>
      </w:r>
    </w:p>
    <w:p w:rsidR="006E0654" w:rsidRPr="00A52D6D" w:rsidRDefault="006E0654" w:rsidP="006E0654">
      <w:pPr>
        <w:spacing w:after="0" w:line="240" w:lineRule="auto"/>
        <w:rPr>
          <w:rFonts w:ascii="Myriad Pro" w:hAnsi="Myriad Pro"/>
          <w:b/>
        </w:rPr>
      </w:pPr>
      <w:r w:rsidRPr="00A52D6D">
        <w:rPr>
          <w:rFonts w:ascii="Myriad Pro" w:hAnsi="Myriad Pro"/>
          <w:b/>
        </w:rPr>
        <w:t xml:space="preserve">College and Career Readiness Seminar </w:t>
      </w:r>
    </w:p>
    <w:p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College and Career Readiness Seminar (CCRS) will challenge students to explore, develop, and take steps toward their own postsecondary plans.  In this course, students will complete their High School and Beyond Plan and focus on collaborative projects focused on solving real-world problems.  Students will use onl</w:t>
      </w:r>
      <w:r w:rsidR="00514951">
        <w:rPr>
          <w:rFonts w:ascii="Myriad Pro" w:hAnsi="Myriad Pro" w:cs="TT14Ct00"/>
        </w:rPr>
        <w:t xml:space="preserve">ine tools, such as Naviance, Canvas, and </w:t>
      </w:r>
      <w:proofErr w:type="spellStart"/>
      <w:r w:rsidR="00514951">
        <w:rPr>
          <w:rFonts w:ascii="Myriad Pro" w:hAnsi="Myriad Pro" w:cs="TT14Ct00"/>
        </w:rPr>
        <w:t>EverFi</w:t>
      </w:r>
      <w:proofErr w:type="spellEnd"/>
      <w:r w:rsidR="00514951">
        <w:rPr>
          <w:rFonts w:ascii="Myriad Pro" w:hAnsi="Myriad Pro" w:cs="TT14Ct00"/>
        </w:rPr>
        <w:t xml:space="preserve"> </w:t>
      </w:r>
      <w:r w:rsidRPr="00A52D6D">
        <w:rPr>
          <w:rFonts w:ascii="Myriad Pro" w:hAnsi="Myriad Pro" w:cs="TT14Ct00"/>
        </w:rPr>
        <w:t>to complete the course outcomes.</w:t>
      </w:r>
    </w:p>
    <w:p w:rsidR="006E0654" w:rsidRPr="00A52D6D" w:rsidRDefault="006E0654" w:rsidP="006E0654">
      <w:pPr>
        <w:autoSpaceDE w:val="0"/>
        <w:autoSpaceDN w:val="0"/>
        <w:adjustRightInd w:val="0"/>
        <w:spacing w:after="0" w:line="240" w:lineRule="auto"/>
        <w:rPr>
          <w:rFonts w:ascii="Myriad Pro" w:hAnsi="Myriad Pro" w:cs="TT14Ct00"/>
        </w:rPr>
      </w:pPr>
    </w:p>
    <w:p w:rsidR="006E0654" w:rsidRPr="00A52D6D" w:rsidRDefault="006E0654" w:rsidP="006E0654">
      <w:pPr>
        <w:autoSpaceDE w:val="0"/>
        <w:autoSpaceDN w:val="0"/>
        <w:adjustRightInd w:val="0"/>
        <w:spacing w:after="0" w:line="240" w:lineRule="auto"/>
        <w:ind w:left="720"/>
        <w:rPr>
          <w:rFonts w:ascii="Myriad Pro" w:hAnsi="Myriad Pro" w:cs="TT14Ct00"/>
        </w:rPr>
      </w:pPr>
      <w:r w:rsidRPr="00A52D6D">
        <w:rPr>
          <w:rFonts w:ascii="Myriad Pro" w:hAnsi="Myriad Pro" w:cs="TT14Ct00"/>
          <w:b/>
        </w:rPr>
        <w:t>Unit 1</w:t>
      </w:r>
      <w:r w:rsidRPr="00A52D6D">
        <w:rPr>
          <w:rFonts w:ascii="Myriad Pro" w:hAnsi="Myriad Pro" w:cs="TT14Ct00"/>
        </w:rPr>
        <w:t xml:space="preserve">:  </w:t>
      </w:r>
      <w:r w:rsidRPr="00A52D6D">
        <w:rPr>
          <w:rFonts w:ascii="Myriad Pro" w:hAnsi="Myriad Pro" w:cs="TT14Ct00"/>
          <w:b/>
        </w:rPr>
        <w:t>Developing My High School and Beyond Plan</w:t>
      </w:r>
    </w:p>
    <w:p w:rsidR="006E0654" w:rsidRPr="00A52D6D" w:rsidRDefault="006E0654" w:rsidP="00514951">
      <w:pPr>
        <w:autoSpaceDE w:val="0"/>
        <w:autoSpaceDN w:val="0"/>
        <w:adjustRightInd w:val="0"/>
        <w:spacing w:after="0" w:line="240" w:lineRule="auto"/>
        <w:ind w:left="720"/>
        <w:rPr>
          <w:rFonts w:ascii="Myriad Pro" w:hAnsi="Myriad Pro" w:cs="TT14Ct00"/>
          <w:b/>
        </w:rPr>
      </w:pPr>
      <w:r w:rsidRPr="00A52D6D">
        <w:rPr>
          <w:rFonts w:ascii="Myriad Pro" w:hAnsi="Myriad Pro" w:cs="TT14Ct00"/>
          <w:b/>
        </w:rPr>
        <w:t>Unit 2</w:t>
      </w:r>
      <w:r w:rsidRPr="00A52D6D">
        <w:rPr>
          <w:rFonts w:ascii="Myriad Pro" w:hAnsi="Myriad Pro" w:cs="TT14Ct00"/>
        </w:rPr>
        <w:t xml:space="preserve">:  </w:t>
      </w:r>
      <w:r w:rsidRPr="00A52D6D">
        <w:rPr>
          <w:rFonts w:ascii="Myriad Pro" w:hAnsi="Myriad Pro" w:cs="TT14Ct00"/>
          <w:b/>
        </w:rPr>
        <w:t>Exploring My Personal Finances</w:t>
      </w:r>
    </w:p>
    <w:p w:rsidR="006E0654" w:rsidRPr="00A52D6D" w:rsidRDefault="006E0654" w:rsidP="006E0654">
      <w:pPr>
        <w:autoSpaceDE w:val="0"/>
        <w:autoSpaceDN w:val="0"/>
        <w:adjustRightInd w:val="0"/>
        <w:spacing w:after="0" w:line="240" w:lineRule="auto"/>
        <w:rPr>
          <w:rFonts w:ascii="Myriad Pro" w:hAnsi="Myriad Pro" w:cs="TT14Ct00"/>
          <w:b/>
        </w:rPr>
      </w:pPr>
    </w:p>
    <w:p w:rsidR="006E0654" w:rsidRPr="00A52D6D" w:rsidRDefault="006E0654" w:rsidP="006E0654">
      <w:pPr>
        <w:autoSpaceDE w:val="0"/>
        <w:autoSpaceDN w:val="0"/>
        <w:adjustRightInd w:val="0"/>
        <w:spacing w:after="0" w:line="240" w:lineRule="auto"/>
        <w:rPr>
          <w:rFonts w:ascii="Myriad Pro" w:hAnsi="Myriad Pro" w:cs="TT14Ct00"/>
          <w:b/>
        </w:rPr>
      </w:pPr>
      <w:r w:rsidRPr="00A52D6D">
        <w:rPr>
          <w:rFonts w:ascii="Myriad Pro" w:hAnsi="Myriad Pro" w:cs="TT14Ct00"/>
          <w:b/>
        </w:rPr>
        <w:t>High School and Beyond Plan</w:t>
      </w:r>
    </w:p>
    <w:p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 xml:space="preserve">In CCRS, students will complete their High School and Beyond Plan.  The High School and Beyond Plan is a state and district graduation requirement.  Upon successful completion of the course with a passing grade, the High School and Beyond Plan will be marked “MET” on the student’s high school transcript.  </w:t>
      </w:r>
    </w:p>
    <w:p w:rsidR="006E0654" w:rsidRPr="00A52D6D" w:rsidRDefault="006E0654" w:rsidP="006E0654">
      <w:pPr>
        <w:autoSpaceDE w:val="0"/>
        <w:autoSpaceDN w:val="0"/>
        <w:adjustRightInd w:val="0"/>
        <w:spacing w:after="0" w:line="240" w:lineRule="auto"/>
        <w:rPr>
          <w:rFonts w:ascii="Myriad Pro" w:hAnsi="Myriad Pro" w:cs="TT14Ct00"/>
        </w:rPr>
      </w:pPr>
    </w:p>
    <w:p w:rsidR="006E0654" w:rsidRPr="00A52D6D" w:rsidRDefault="006E0654" w:rsidP="006E0654">
      <w:pPr>
        <w:autoSpaceDE w:val="0"/>
        <w:autoSpaceDN w:val="0"/>
        <w:adjustRightInd w:val="0"/>
        <w:spacing w:after="0" w:line="240" w:lineRule="auto"/>
        <w:rPr>
          <w:rFonts w:ascii="Myriad Pro" w:hAnsi="Myriad Pro" w:cs="TT14Ct00"/>
          <w:b/>
        </w:rPr>
      </w:pPr>
      <w:r w:rsidRPr="00A52D6D">
        <w:rPr>
          <w:rFonts w:ascii="Myriad Pro" w:hAnsi="Myriad Pro" w:cs="TT14Ct00"/>
          <w:b/>
        </w:rPr>
        <w:t>Graduation Requirement</w:t>
      </w:r>
    </w:p>
    <w:p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CCRS is a district-required class for high school graduation.  It fulfills the district graduation requirement and allows students to earn CTE credit.  Students may take the course in their senior year or in the spring of their junior year.</w:t>
      </w:r>
    </w:p>
    <w:p w:rsidR="006E0654" w:rsidRPr="00A52D6D" w:rsidRDefault="006E0654" w:rsidP="006E0654">
      <w:pPr>
        <w:autoSpaceDE w:val="0"/>
        <w:autoSpaceDN w:val="0"/>
        <w:adjustRightInd w:val="0"/>
        <w:spacing w:after="0" w:line="240" w:lineRule="auto"/>
        <w:rPr>
          <w:rFonts w:ascii="Myriad Pro" w:hAnsi="Myriad Pro" w:cs="TT14Ct00"/>
        </w:rPr>
      </w:pPr>
    </w:p>
    <w:p w:rsidR="009B04D4" w:rsidRPr="006E0654" w:rsidRDefault="009B04D4" w:rsidP="006E0654">
      <w:pPr>
        <w:spacing w:after="0"/>
        <w:rPr>
          <w:rFonts w:ascii="Myriad Pro" w:hAnsi="Myriad Pro"/>
          <w:b/>
          <w:szCs w:val="24"/>
        </w:rPr>
      </w:pPr>
      <w:r w:rsidRPr="006E0654">
        <w:rPr>
          <w:rFonts w:ascii="Myriad Pro" w:hAnsi="Myriad Pro"/>
          <w:b/>
          <w:szCs w:val="24"/>
        </w:rPr>
        <w:t>Course Materials</w:t>
      </w:r>
    </w:p>
    <w:p w:rsidR="009B04D4" w:rsidRPr="006E0654" w:rsidRDefault="00846220" w:rsidP="006E0654">
      <w:pPr>
        <w:pStyle w:val="ListParagraph"/>
        <w:numPr>
          <w:ilvl w:val="0"/>
          <w:numId w:val="7"/>
        </w:numPr>
        <w:spacing w:after="0"/>
        <w:rPr>
          <w:rFonts w:ascii="Myriad Pro" w:hAnsi="Myriad Pro"/>
          <w:szCs w:val="24"/>
        </w:rPr>
      </w:pPr>
      <w:r w:rsidRPr="006E0654">
        <w:rPr>
          <w:rFonts w:ascii="Myriad Pro" w:hAnsi="Myriad Pro"/>
          <w:szCs w:val="24"/>
        </w:rPr>
        <w:t>Online access for course materials</w:t>
      </w:r>
    </w:p>
    <w:p w:rsidR="00846220" w:rsidRPr="006E0654" w:rsidRDefault="00846220" w:rsidP="006E0654">
      <w:pPr>
        <w:pStyle w:val="ListParagraph"/>
        <w:numPr>
          <w:ilvl w:val="0"/>
          <w:numId w:val="7"/>
        </w:numPr>
        <w:spacing w:after="0"/>
        <w:rPr>
          <w:rFonts w:ascii="Myriad Pro" w:hAnsi="Myriad Pro"/>
          <w:szCs w:val="24"/>
        </w:rPr>
      </w:pPr>
      <w:r w:rsidRPr="006E0654">
        <w:rPr>
          <w:rFonts w:ascii="Myriad Pro" w:hAnsi="Myriad Pro"/>
          <w:szCs w:val="24"/>
        </w:rPr>
        <w:t>Flash drive (optional)</w:t>
      </w:r>
    </w:p>
    <w:p w:rsidR="00846220" w:rsidRDefault="00846220" w:rsidP="006E0654">
      <w:pPr>
        <w:pStyle w:val="ListParagraph"/>
        <w:numPr>
          <w:ilvl w:val="0"/>
          <w:numId w:val="7"/>
        </w:numPr>
        <w:spacing w:after="0"/>
        <w:rPr>
          <w:rFonts w:ascii="Myriad Pro" w:hAnsi="Myriad Pro"/>
          <w:szCs w:val="24"/>
        </w:rPr>
      </w:pPr>
      <w:r w:rsidRPr="006E0654">
        <w:rPr>
          <w:rFonts w:ascii="Myriad Pro" w:hAnsi="Myriad Pro"/>
          <w:szCs w:val="24"/>
        </w:rPr>
        <w:t>Headphones (optional)</w:t>
      </w:r>
    </w:p>
    <w:p w:rsidR="006E0654" w:rsidRPr="006E0654" w:rsidRDefault="006E0654" w:rsidP="006E0654">
      <w:pPr>
        <w:pStyle w:val="ListParagraph"/>
        <w:spacing w:after="0"/>
        <w:rPr>
          <w:rFonts w:ascii="Myriad Pro" w:hAnsi="Myriad Pro"/>
          <w:szCs w:val="24"/>
        </w:rPr>
      </w:pPr>
    </w:p>
    <w:p w:rsidR="006E0654" w:rsidRDefault="00231A6B" w:rsidP="006E0654">
      <w:pPr>
        <w:spacing w:after="0"/>
        <w:rPr>
          <w:rFonts w:ascii="Myriad Pro" w:hAnsi="Myriad Pro"/>
          <w:b/>
          <w:szCs w:val="24"/>
        </w:rPr>
      </w:pPr>
      <w:r w:rsidRPr="006E0654">
        <w:rPr>
          <w:rFonts w:ascii="Myriad Pro" w:hAnsi="Myriad Pro"/>
          <w:b/>
          <w:szCs w:val="24"/>
        </w:rPr>
        <w:t>Course Description</w:t>
      </w:r>
      <w:r w:rsidR="00317F46" w:rsidRPr="006E0654">
        <w:rPr>
          <w:rFonts w:ascii="Myriad Pro" w:hAnsi="Myriad Pro"/>
          <w:b/>
          <w:szCs w:val="24"/>
        </w:rPr>
        <w:t xml:space="preserve"> and Alignment with 21</w:t>
      </w:r>
      <w:r w:rsidR="00317F46" w:rsidRPr="006E0654">
        <w:rPr>
          <w:rFonts w:ascii="Myriad Pro" w:hAnsi="Myriad Pro"/>
          <w:b/>
          <w:szCs w:val="24"/>
          <w:vertAlign w:val="superscript"/>
        </w:rPr>
        <w:t>st</w:t>
      </w:r>
      <w:r w:rsidR="00317F46" w:rsidRPr="006E0654">
        <w:rPr>
          <w:rFonts w:ascii="Myriad Pro" w:hAnsi="Myriad Pro"/>
          <w:b/>
          <w:szCs w:val="24"/>
        </w:rPr>
        <w:t xml:space="preserve"> Century Skills</w:t>
      </w:r>
    </w:p>
    <w:p w:rsidR="00317F46" w:rsidRPr="006E0654" w:rsidRDefault="00317F46" w:rsidP="006E0654">
      <w:pPr>
        <w:spacing w:after="0"/>
        <w:rPr>
          <w:rFonts w:ascii="Myriad Pro" w:hAnsi="Myriad Pro"/>
          <w:b/>
          <w:szCs w:val="24"/>
        </w:rPr>
      </w:pPr>
      <w:r w:rsidRPr="006E0654">
        <w:rPr>
          <w:rFonts w:ascii="Myriad Pro" w:hAnsi="Myriad Pro"/>
          <w:szCs w:val="24"/>
        </w:rPr>
        <w:t xml:space="preserve">To be college and career ready, students need to be able to integrate and apply </w:t>
      </w:r>
      <w:r w:rsidR="00241652" w:rsidRPr="006E0654">
        <w:rPr>
          <w:rFonts w:ascii="Myriad Pro" w:hAnsi="Myriad Pro"/>
          <w:szCs w:val="24"/>
        </w:rPr>
        <w:t>21</w:t>
      </w:r>
      <w:r w:rsidR="00241652" w:rsidRPr="006E0654">
        <w:rPr>
          <w:rFonts w:ascii="Myriad Pro" w:hAnsi="Myriad Pro"/>
          <w:szCs w:val="24"/>
          <w:vertAlign w:val="superscript"/>
        </w:rPr>
        <w:t>st</w:t>
      </w:r>
      <w:r w:rsidR="00241652" w:rsidRPr="006E0654">
        <w:rPr>
          <w:rFonts w:ascii="Myriad Pro" w:hAnsi="Myriad Pro"/>
          <w:szCs w:val="24"/>
        </w:rPr>
        <w:t xml:space="preserve"> </w:t>
      </w:r>
      <w:r w:rsidRPr="006E0654">
        <w:rPr>
          <w:rFonts w:ascii="Myriad Pro" w:hAnsi="Myriad Pro"/>
          <w:szCs w:val="24"/>
        </w:rPr>
        <w:t>century skills, as well as core academic and technical knowledge.  The 21</w:t>
      </w:r>
      <w:r w:rsidR="00BF314E" w:rsidRPr="006E0654">
        <w:rPr>
          <w:rFonts w:ascii="Myriad Pro" w:hAnsi="Myriad Pro"/>
          <w:szCs w:val="24"/>
          <w:vertAlign w:val="superscript"/>
        </w:rPr>
        <w:t>st</w:t>
      </w:r>
      <w:r w:rsidRPr="006E0654">
        <w:rPr>
          <w:rFonts w:ascii="Myriad Pro" w:hAnsi="Myriad Pro"/>
          <w:szCs w:val="24"/>
        </w:rPr>
        <w:t xml:space="preserve"> Century Skills standards adopted by the State </w:t>
      </w:r>
      <w:r w:rsidR="00E35DF6" w:rsidRPr="006E0654">
        <w:rPr>
          <w:rFonts w:ascii="Myriad Pro" w:hAnsi="Myriad Pro"/>
          <w:szCs w:val="24"/>
        </w:rPr>
        <w:t>of Washington, developed from the Partnership for 21</w:t>
      </w:r>
      <w:r w:rsidR="00E35DF6" w:rsidRPr="006E0654">
        <w:rPr>
          <w:rFonts w:ascii="Myriad Pro" w:hAnsi="Myriad Pro"/>
          <w:szCs w:val="24"/>
          <w:vertAlign w:val="superscript"/>
        </w:rPr>
        <w:t>st</w:t>
      </w:r>
      <w:r w:rsidR="00E35DF6" w:rsidRPr="006E0654">
        <w:rPr>
          <w:rFonts w:ascii="Myriad Pro" w:hAnsi="Myriad Pro"/>
          <w:szCs w:val="24"/>
        </w:rPr>
        <w:t xml:space="preserve"> Century Skills organization, are </w:t>
      </w:r>
      <w:r w:rsidRPr="006E0654">
        <w:rPr>
          <w:rFonts w:ascii="Myriad Pro" w:hAnsi="Myriad Pro"/>
          <w:szCs w:val="24"/>
        </w:rPr>
        <w:t>focus</w:t>
      </w:r>
      <w:r w:rsidR="00E35DF6" w:rsidRPr="006E0654">
        <w:rPr>
          <w:rFonts w:ascii="Myriad Pro" w:hAnsi="Myriad Pro"/>
          <w:szCs w:val="24"/>
        </w:rPr>
        <w:t>ed</w:t>
      </w:r>
      <w:r w:rsidRPr="006E0654">
        <w:rPr>
          <w:rFonts w:ascii="Myriad Pro" w:hAnsi="Myriad Pro"/>
          <w:szCs w:val="24"/>
        </w:rPr>
        <w:t xml:space="preserve"> on creativity, critical thinking, communication and collaboration.  These standards are essential to preparing students for complex lives and work environments in our global economy.  The </w:t>
      </w:r>
      <w:r w:rsidR="00241652" w:rsidRPr="006E0654">
        <w:rPr>
          <w:rFonts w:ascii="Myriad Pro" w:hAnsi="Myriad Pro"/>
          <w:szCs w:val="24"/>
        </w:rPr>
        <w:t xml:space="preserve">units of the </w:t>
      </w:r>
      <w:r w:rsidR="00FD3589">
        <w:rPr>
          <w:rFonts w:ascii="Myriad Pro" w:hAnsi="Myriad Pro"/>
          <w:szCs w:val="24"/>
        </w:rPr>
        <w:t>CCRS</w:t>
      </w:r>
      <w:r w:rsidRPr="006E0654">
        <w:rPr>
          <w:rFonts w:ascii="Myriad Pro" w:hAnsi="Myriad Pro"/>
          <w:szCs w:val="24"/>
        </w:rPr>
        <w:t xml:space="preserve"> </w:t>
      </w:r>
      <w:r w:rsidR="00241652" w:rsidRPr="006E0654">
        <w:rPr>
          <w:rFonts w:ascii="Myriad Pro" w:hAnsi="Myriad Pro"/>
          <w:szCs w:val="24"/>
        </w:rPr>
        <w:t>are aligned with the 21</w:t>
      </w:r>
      <w:r w:rsidR="00241652" w:rsidRPr="006E0654">
        <w:rPr>
          <w:rFonts w:ascii="Myriad Pro" w:hAnsi="Myriad Pro"/>
          <w:szCs w:val="24"/>
          <w:vertAlign w:val="superscript"/>
        </w:rPr>
        <w:t>st</w:t>
      </w:r>
      <w:r w:rsidR="00241652" w:rsidRPr="006E0654">
        <w:rPr>
          <w:rFonts w:ascii="Myriad Pro" w:hAnsi="Myriad Pro"/>
          <w:szCs w:val="24"/>
        </w:rPr>
        <w:t xml:space="preserve"> Century Skills standards</w:t>
      </w:r>
      <w:r w:rsidR="002E0278" w:rsidRPr="006E0654">
        <w:rPr>
          <w:rFonts w:ascii="Myriad Pro" w:hAnsi="Myriad Pro"/>
          <w:szCs w:val="24"/>
        </w:rPr>
        <w:t>.</w:t>
      </w:r>
    </w:p>
    <w:p w:rsidR="002E0278" w:rsidRPr="006E0654" w:rsidRDefault="002E0278" w:rsidP="00317F46">
      <w:pPr>
        <w:spacing w:after="0" w:line="240" w:lineRule="auto"/>
        <w:rPr>
          <w:rFonts w:ascii="Myriad Pro" w:hAnsi="Myriad Pro"/>
          <w:szCs w:val="24"/>
        </w:rPr>
      </w:pPr>
    </w:p>
    <w:p w:rsidR="002E0278" w:rsidRPr="006E0654" w:rsidRDefault="002E0278">
      <w:pPr>
        <w:rPr>
          <w:rFonts w:ascii="Myriad Pro" w:hAnsi="Myriad Pro"/>
          <w:b/>
          <w:szCs w:val="24"/>
        </w:rPr>
      </w:pPr>
      <w:r w:rsidRPr="006E0654">
        <w:rPr>
          <w:rFonts w:ascii="Myriad Pro" w:hAnsi="Myriad Pro"/>
          <w:b/>
          <w:szCs w:val="24"/>
        </w:rPr>
        <w:br w:type="page"/>
      </w:r>
    </w:p>
    <w:p w:rsidR="00F56A75" w:rsidRPr="006E0654" w:rsidRDefault="008766C1" w:rsidP="00961889">
      <w:pPr>
        <w:spacing w:after="0"/>
        <w:rPr>
          <w:rFonts w:ascii="Myriad Pro" w:hAnsi="Myriad Pro"/>
          <w:b/>
          <w:szCs w:val="24"/>
        </w:rPr>
      </w:pPr>
      <w:r w:rsidRPr="006E0654">
        <w:rPr>
          <w:rFonts w:ascii="Myriad Pro" w:hAnsi="Myriad Pro"/>
          <w:b/>
          <w:szCs w:val="24"/>
        </w:rPr>
        <w:lastRenderedPageBreak/>
        <w:t>Grading</w:t>
      </w:r>
    </w:p>
    <w:p w:rsidR="00F8002D" w:rsidRPr="006E0654" w:rsidRDefault="00F56A75" w:rsidP="00961889">
      <w:pPr>
        <w:spacing w:after="0"/>
        <w:rPr>
          <w:rFonts w:ascii="Myriad Pro" w:hAnsi="Myriad Pro"/>
          <w:szCs w:val="24"/>
        </w:rPr>
      </w:pPr>
      <w:r w:rsidRPr="006E0654">
        <w:rPr>
          <w:rFonts w:ascii="Myriad Pro" w:hAnsi="Myriad Pro"/>
          <w:szCs w:val="24"/>
        </w:rPr>
        <w:t xml:space="preserve">Students and parents can access grades online through the LMS system.  For information or to log in, go to </w:t>
      </w:r>
      <w:hyperlink r:id="rId8" w:history="1">
        <w:r w:rsidRPr="006E0654">
          <w:rPr>
            <w:rStyle w:val="Hyperlink"/>
            <w:rFonts w:ascii="Myriad Pro" w:hAnsi="Myriad Pro"/>
            <w:szCs w:val="24"/>
          </w:rPr>
          <w:t>http://lmsinfo.everettsd.org</w:t>
        </w:r>
      </w:hyperlink>
      <w:r w:rsidRPr="006E0654">
        <w:rPr>
          <w:rFonts w:ascii="Myriad Pro" w:hAnsi="Myriad Pro"/>
          <w:szCs w:val="24"/>
        </w:rPr>
        <w:t xml:space="preserve">.  </w:t>
      </w:r>
    </w:p>
    <w:p w:rsidR="00961889" w:rsidRDefault="00961889" w:rsidP="00961889">
      <w:pPr>
        <w:spacing w:after="0"/>
        <w:rPr>
          <w:rFonts w:ascii="Myriad Pro" w:hAnsi="Myriad Pro"/>
          <w:szCs w:val="24"/>
        </w:rPr>
      </w:pPr>
    </w:p>
    <w:p w:rsidR="00F56A75" w:rsidRDefault="00F56A75" w:rsidP="00961889">
      <w:pPr>
        <w:spacing w:after="0"/>
        <w:rPr>
          <w:rFonts w:ascii="Myriad Pro" w:hAnsi="Myriad Pro"/>
          <w:szCs w:val="24"/>
        </w:rPr>
      </w:pPr>
      <w:r w:rsidRPr="006E0654">
        <w:rPr>
          <w:rFonts w:ascii="Myriad Pro" w:hAnsi="Myriad Pro"/>
          <w:szCs w:val="24"/>
        </w:rPr>
        <w:t xml:space="preserve">This course will be assessed </w:t>
      </w:r>
      <w:r w:rsidR="006E0654">
        <w:rPr>
          <w:rFonts w:ascii="Myriad Pro" w:hAnsi="Myriad Pro"/>
          <w:szCs w:val="24"/>
        </w:rPr>
        <w:t>based on the following components</w:t>
      </w:r>
      <w:r w:rsidRPr="006E0654">
        <w:rPr>
          <w:rFonts w:ascii="Myriad Pro" w:hAnsi="Myriad Pro"/>
          <w:szCs w:val="24"/>
        </w:rPr>
        <w:t>:</w:t>
      </w:r>
    </w:p>
    <w:p w:rsidR="00961889" w:rsidRPr="006E0654" w:rsidRDefault="00961889" w:rsidP="00961889">
      <w:pPr>
        <w:spacing w:after="0"/>
        <w:rPr>
          <w:rFonts w:ascii="Myriad Pro" w:hAnsi="Myriad Pro"/>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8164"/>
      </w:tblGrid>
      <w:tr w:rsidR="00FD3589" w:rsidRPr="006E0654" w:rsidTr="00FD3589">
        <w:trPr>
          <w:trHeight w:val="547"/>
          <w:jc w:val="center"/>
        </w:trPr>
        <w:tc>
          <w:tcPr>
            <w:tcW w:w="8164" w:type="dxa"/>
            <w:vAlign w:val="center"/>
          </w:tcPr>
          <w:p w:rsidR="00FD3589" w:rsidRPr="006E0654" w:rsidRDefault="00FD3589" w:rsidP="00F8002D">
            <w:pPr>
              <w:rPr>
                <w:rFonts w:ascii="Myriad Pro" w:hAnsi="Myriad Pro"/>
                <w:b/>
                <w:szCs w:val="24"/>
              </w:rPr>
            </w:pPr>
            <w:r>
              <w:rPr>
                <w:rFonts w:ascii="Myriad Pro" w:hAnsi="Myriad Pro"/>
                <w:b/>
                <w:szCs w:val="24"/>
              </w:rPr>
              <w:t>Unit 1:  Developing My High School and Beyond Plan</w:t>
            </w:r>
          </w:p>
          <w:p w:rsidR="00FD3589" w:rsidRPr="006E0654" w:rsidRDefault="00FD3589" w:rsidP="00FD3589">
            <w:pPr>
              <w:rPr>
                <w:rFonts w:ascii="Myriad Pro" w:hAnsi="Myriad Pro"/>
                <w:szCs w:val="24"/>
              </w:rPr>
            </w:pPr>
            <w:r w:rsidRPr="006E0654">
              <w:rPr>
                <w:rFonts w:ascii="Myriad Pro" w:hAnsi="Myriad Pro"/>
                <w:szCs w:val="24"/>
              </w:rPr>
              <w:t xml:space="preserve">Completion of </w:t>
            </w:r>
            <w:r w:rsidR="00514951">
              <w:rPr>
                <w:rFonts w:ascii="Myriad Pro" w:hAnsi="Myriad Pro"/>
                <w:szCs w:val="24"/>
              </w:rPr>
              <w:t>unit</w:t>
            </w:r>
            <w:r>
              <w:rPr>
                <w:rFonts w:ascii="Myriad Pro" w:hAnsi="Myriad Pro"/>
                <w:szCs w:val="24"/>
              </w:rPr>
              <w:t xml:space="preserve"> assignments, including the High School and Beyond Plan Survey</w:t>
            </w:r>
          </w:p>
        </w:tc>
      </w:tr>
      <w:tr w:rsidR="00FD3589" w:rsidRPr="006E0654" w:rsidTr="00FD3589">
        <w:trPr>
          <w:trHeight w:val="547"/>
          <w:jc w:val="center"/>
        </w:trPr>
        <w:tc>
          <w:tcPr>
            <w:tcW w:w="8164" w:type="dxa"/>
            <w:vAlign w:val="center"/>
          </w:tcPr>
          <w:p w:rsidR="00FD3589" w:rsidRPr="006E0654" w:rsidRDefault="00514951" w:rsidP="00F8002D">
            <w:pPr>
              <w:rPr>
                <w:rFonts w:ascii="Myriad Pro" w:hAnsi="Myriad Pro"/>
                <w:b/>
                <w:szCs w:val="24"/>
              </w:rPr>
            </w:pPr>
            <w:r>
              <w:rPr>
                <w:rFonts w:ascii="Myriad Pro" w:hAnsi="Myriad Pro"/>
                <w:b/>
                <w:szCs w:val="24"/>
              </w:rPr>
              <w:t>Unit 2</w:t>
            </w:r>
            <w:r w:rsidR="00FD3589">
              <w:rPr>
                <w:rFonts w:ascii="Myriad Pro" w:hAnsi="Myriad Pro"/>
                <w:b/>
                <w:szCs w:val="24"/>
              </w:rPr>
              <w:t>:  Exploring My Personal Finances</w:t>
            </w:r>
          </w:p>
          <w:p w:rsidR="00FD3589" w:rsidRPr="006E0654" w:rsidRDefault="00FD3589" w:rsidP="00FD3589">
            <w:pPr>
              <w:rPr>
                <w:rFonts w:ascii="Myriad Pro" w:hAnsi="Myriad Pro"/>
                <w:szCs w:val="24"/>
              </w:rPr>
            </w:pPr>
            <w:r w:rsidRPr="006E0654">
              <w:rPr>
                <w:rFonts w:ascii="Myriad Pro" w:hAnsi="Myriad Pro"/>
                <w:szCs w:val="24"/>
              </w:rPr>
              <w:t xml:space="preserve">Completion of </w:t>
            </w:r>
            <w:r w:rsidR="00514951">
              <w:rPr>
                <w:rFonts w:ascii="Myriad Pro" w:hAnsi="Myriad Pro"/>
                <w:szCs w:val="24"/>
              </w:rPr>
              <w:t>unit assignments</w:t>
            </w:r>
          </w:p>
        </w:tc>
      </w:tr>
      <w:tr w:rsidR="00FD3589" w:rsidRPr="006E0654" w:rsidTr="00FD3589">
        <w:trPr>
          <w:trHeight w:val="782"/>
          <w:jc w:val="center"/>
        </w:trPr>
        <w:tc>
          <w:tcPr>
            <w:tcW w:w="8164" w:type="dxa"/>
            <w:vAlign w:val="center"/>
          </w:tcPr>
          <w:p w:rsidR="00FD3589" w:rsidRPr="006E0654" w:rsidRDefault="00FD3589" w:rsidP="00F8002D">
            <w:pPr>
              <w:rPr>
                <w:rFonts w:ascii="Myriad Pro" w:hAnsi="Myriad Pro"/>
                <w:b/>
                <w:szCs w:val="24"/>
              </w:rPr>
            </w:pPr>
            <w:r w:rsidRPr="006E0654">
              <w:rPr>
                <w:rFonts w:ascii="Myriad Pro" w:hAnsi="Myriad Pro"/>
                <w:b/>
                <w:szCs w:val="24"/>
              </w:rPr>
              <w:t>Assessment of 21</w:t>
            </w:r>
            <w:r w:rsidRPr="006E0654">
              <w:rPr>
                <w:rFonts w:ascii="Myriad Pro" w:hAnsi="Myriad Pro"/>
                <w:b/>
                <w:szCs w:val="24"/>
                <w:vertAlign w:val="superscript"/>
              </w:rPr>
              <w:t>st</w:t>
            </w:r>
            <w:r w:rsidRPr="006E0654">
              <w:rPr>
                <w:rFonts w:ascii="Myriad Pro" w:hAnsi="Myriad Pro"/>
                <w:b/>
                <w:szCs w:val="24"/>
              </w:rPr>
              <w:t xml:space="preserve"> Century Skills</w:t>
            </w:r>
          </w:p>
          <w:p w:rsidR="00FD3589" w:rsidRDefault="00FD3589" w:rsidP="00F8002D">
            <w:pPr>
              <w:rPr>
                <w:rFonts w:ascii="Myriad Pro" w:hAnsi="Myriad Pro"/>
                <w:szCs w:val="24"/>
              </w:rPr>
            </w:pPr>
            <w:r w:rsidRPr="006E0654">
              <w:rPr>
                <w:rFonts w:ascii="Myriad Pro" w:hAnsi="Myriad Pro"/>
                <w:szCs w:val="24"/>
              </w:rPr>
              <w:t xml:space="preserve">Traits </w:t>
            </w:r>
            <w:r>
              <w:rPr>
                <w:rFonts w:ascii="Myriad Pro" w:hAnsi="Myriad Pro"/>
                <w:szCs w:val="24"/>
              </w:rPr>
              <w:t xml:space="preserve">assessed based on the College and Career Readiness </w:t>
            </w:r>
            <w:r w:rsidRPr="006E0654">
              <w:rPr>
                <w:rFonts w:ascii="Myriad Pro" w:hAnsi="Myriad Pro"/>
                <w:szCs w:val="24"/>
              </w:rPr>
              <w:t>Seminar 21</w:t>
            </w:r>
            <w:r w:rsidRPr="006E0654">
              <w:rPr>
                <w:rFonts w:ascii="Myriad Pro" w:hAnsi="Myriad Pro"/>
                <w:szCs w:val="24"/>
                <w:vertAlign w:val="superscript"/>
              </w:rPr>
              <w:t>st</w:t>
            </w:r>
            <w:r w:rsidRPr="006E0654">
              <w:rPr>
                <w:rFonts w:ascii="Myriad Pro" w:hAnsi="Myriad Pro"/>
                <w:szCs w:val="24"/>
              </w:rPr>
              <w:t xml:space="preserve"> Century Skills rubric</w:t>
            </w:r>
          </w:p>
          <w:p w:rsidR="00FD3589" w:rsidRDefault="00FD3589" w:rsidP="00FD3589">
            <w:pPr>
              <w:ind w:left="720"/>
              <w:rPr>
                <w:rFonts w:ascii="Myriad Pro" w:hAnsi="Myriad Pro"/>
                <w:szCs w:val="24"/>
              </w:rPr>
            </w:pPr>
            <w:r w:rsidRPr="006E0654">
              <w:rPr>
                <w:rFonts w:ascii="Myriad Pro" w:hAnsi="Myriad Pro"/>
                <w:szCs w:val="24"/>
              </w:rPr>
              <w:t>Self-Direction</w:t>
            </w:r>
          </w:p>
          <w:p w:rsidR="00FD3589" w:rsidRDefault="00FD3589" w:rsidP="00FD3589">
            <w:pPr>
              <w:ind w:left="720"/>
              <w:rPr>
                <w:rFonts w:ascii="Myriad Pro" w:hAnsi="Myriad Pro"/>
                <w:szCs w:val="24"/>
              </w:rPr>
            </w:pPr>
            <w:r w:rsidRPr="006E0654">
              <w:rPr>
                <w:rFonts w:ascii="Myriad Pro" w:hAnsi="Myriad Pro"/>
                <w:szCs w:val="24"/>
              </w:rPr>
              <w:t>Digital Communication</w:t>
            </w:r>
          </w:p>
          <w:p w:rsidR="00FD3589" w:rsidRPr="006E0654" w:rsidRDefault="00FD3589" w:rsidP="00FD3589">
            <w:pPr>
              <w:ind w:left="720"/>
              <w:rPr>
                <w:rFonts w:ascii="Myriad Pro" w:hAnsi="Myriad Pro"/>
                <w:szCs w:val="24"/>
              </w:rPr>
            </w:pPr>
            <w:r w:rsidRPr="006E0654">
              <w:rPr>
                <w:rFonts w:ascii="Myriad Pro" w:hAnsi="Myriad Pro"/>
                <w:szCs w:val="24"/>
              </w:rPr>
              <w:t>Problem Solving</w:t>
            </w:r>
          </w:p>
        </w:tc>
      </w:tr>
    </w:tbl>
    <w:p w:rsidR="00F8002D" w:rsidRPr="006E0654" w:rsidRDefault="00F8002D" w:rsidP="006D585B">
      <w:pPr>
        <w:rPr>
          <w:rFonts w:ascii="Myriad Pro" w:hAnsi="Myriad Pro"/>
          <w:sz w:val="4"/>
          <w:szCs w:val="24"/>
        </w:rPr>
      </w:pPr>
    </w:p>
    <w:p w:rsidR="00FD3589" w:rsidRDefault="00FD3589" w:rsidP="00F8002D">
      <w:pPr>
        <w:rPr>
          <w:rFonts w:ascii="Myriad Pro" w:hAnsi="Myriad Pro"/>
          <w:szCs w:val="24"/>
        </w:rPr>
      </w:pPr>
    </w:p>
    <w:p w:rsidR="00FD3589" w:rsidRPr="00FD3589" w:rsidRDefault="00FD3589" w:rsidP="00FD3589">
      <w:pPr>
        <w:rPr>
          <w:rFonts w:ascii="Myriad Pro" w:hAnsi="Myriad Pro"/>
          <w:szCs w:val="24"/>
        </w:rPr>
      </w:pPr>
    </w:p>
    <w:p w:rsidR="00FD3589" w:rsidRPr="00FD3589" w:rsidRDefault="00FD3589" w:rsidP="00FD3589">
      <w:pPr>
        <w:rPr>
          <w:rFonts w:ascii="Myriad Pro" w:hAnsi="Myriad Pro"/>
          <w:szCs w:val="24"/>
        </w:rPr>
      </w:pPr>
    </w:p>
    <w:p w:rsidR="00FD3589" w:rsidRPr="00FD3589" w:rsidRDefault="00FD3589" w:rsidP="00FD3589">
      <w:pPr>
        <w:rPr>
          <w:rFonts w:ascii="Myriad Pro" w:hAnsi="Myriad Pro"/>
          <w:szCs w:val="24"/>
        </w:rPr>
      </w:pPr>
    </w:p>
    <w:p w:rsidR="00FD3589" w:rsidRPr="00FD3589" w:rsidRDefault="00FD3589" w:rsidP="00FD3589">
      <w:pPr>
        <w:rPr>
          <w:rFonts w:ascii="Myriad Pro" w:hAnsi="Myriad Pro"/>
          <w:szCs w:val="24"/>
        </w:rPr>
      </w:pPr>
    </w:p>
    <w:p w:rsidR="00231A6B" w:rsidRPr="00514951" w:rsidRDefault="00231A6B" w:rsidP="00514951">
      <w:pPr>
        <w:rPr>
          <w:rFonts w:ascii="Myriad Pro" w:hAnsi="Myriad Pro"/>
          <w:szCs w:val="24"/>
        </w:rPr>
      </w:pPr>
      <w:bookmarkStart w:id="0" w:name="_GoBack"/>
      <w:bookmarkEnd w:id="0"/>
    </w:p>
    <w:sectPr w:rsidR="00231A6B" w:rsidRPr="005149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89" w:rsidRDefault="00961889" w:rsidP="00E34776">
      <w:pPr>
        <w:spacing w:after="0" w:line="240" w:lineRule="auto"/>
      </w:pPr>
      <w:r>
        <w:separator/>
      </w:r>
    </w:p>
  </w:endnote>
  <w:endnote w:type="continuationSeparator" w:id="0">
    <w:p w:rsidR="00961889" w:rsidRDefault="00961889" w:rsidP="00E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T14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09"/>
      <w:gridCol w:w="958"/>
      <w:gridCol w:w="4309"/>
    </w:tblGrid>
    <w:tr w:rsidR="00961889">
      <w:trPr>
        <w:trHeight w:val="151"/>
      </w:trPr>
      <w:tc>
        <w:tcPr>
          <w:tcW w:w="2250" w:type="pct"/>
          <w:tcBorders>
            <w:bottom w:val="single" w:sz="4" w:space="0" w:color="4F81BD" w:themeColor="accent1"/>
          </w:tcBorders>
        </w:tcPr>
        <w:p w:rsidR="00961889" w:rsidRDefault="00961889">
          <w:pPr>
            <w:pStyle w:val="Header"/>
            <w:rPr>
              <w:rFonts w:asciiTheme="majorHAnsi" w:eastAsiaTheme="majorEastAsia" w:hAnsiTheme="majorHAnsi" w:cstheme="majorBidi"/>
              <w:b/>
              <w:bCs/>
            </w:rPr>
          </w:pPr>
        </w:p>
      </w:tc>
      <w:tc>
        <w:tcPr>
          <w:tcW w:w="500" w:type="pct"/>
          <w:vMerge w:val="restart"/>
          <w:noWrap/>
          <w:vAlign w:val="center"/>
        </w:tcPr>
        <w:p w:rsidR="00961889" w:rsidRPr="00FD3589" w:rsidRDefault="00961889">
          <w:pPr>
            <w:pStyle w:val="NoSpacing"/>
            <w:rPr>
              <w:rFonts w:ascii="Myriad Pro" w:eastAsiaTheme="majorEastAsia" w:hAnsi="Myriad Pro" w:cstheme="majorBidi"/>
            </w:rPr>
          </w:pPr>
          <w:r w:rsidRPr="00FD3589">
            <w:rPr>
              <w:rFonts w:ascii="Myriad Pro" w:eastAsiaTheme="majorEastAsia" w:hAnsi="Myriad Pro" w:cstheme="majorBidi"/>
              <w:b/>
              <w:bCs/>
            </w:rPr>
            <w:t xml:space="preserve">Page </w:t>
          </w:r>
          <w:r w:rsidRPr="00FD3589">
            <w:rPr>
              <w:rFonts w:ascii="Myriad Pro" w:hAnsi="Myriad Pro"/>
            </w:rPr>
            <w:fldChar w:fldCharType="begin"/>
          </w:r>
          <w:r w:rsidRPr="00FD3589">
            <w:rPr>
              <w:rFonts w:ascii="Myriad Pro" w:hAnsi="Myriad Pro"/>
            </w:rPr>
            <w:instrText xml:space="preserve"> PAGE  \* MERGEFORMAT </w:instrText>
          </w:r>
          <w:r w:rsidRPr="00FD3589">
            <w:rPr>
              <w:rFonts w:ascii="Myriad Pro" w:hAnsi="Myriad Pro"/>
            </w:rPr>
            <w:fldChar w:fldCharType="separate"/>
          </w:r>
          <w:r w:rsidR="00BF314E" w:rsidRPr="00BF314E">
            <w:rPr>
              <w:rFonts w:ascii="Myriad Pro" w:eastAsiaTheme="majorEastAsia" w:hAnsi="Myriad Pro" w:cstheme="majorBidi"/>
              <w:b/>
              <w:bCs/>
              <w:noProof/>
            </w:rPr>
            <w:t>1</w:t>
          </w:r>
          <w:r w:rsidRPr="00FD3589">
            <w:rPr>
              <w:rFonts w:ascii="Myriad Pro" w:eastAsiaTheme="majorEastAsia" w:hAnsi="Myriad Pro" w:cstheme="majorBidi"/>
              <w:b/>
              <w:bCs/>
              <w:noProof/>
            </w:rPr>
            <w:fldChar w:fldCharType="end"/>
          </w:r>
        </w:p>
      </w:tc>
      <w:tc>
        <w:tcPr>
          <w:tcW w:w="2250" w:type="pct"/>
          <w:tcBorders>
            <w:bottom w:val="single" w:sz="4" w:space="0" w:color="4F81BD" w:themeColor="accent1"/>
          </w:tcBorders>
        </w:tcPr>
        <w:p w:rsidR="00961889" w:rsidRDefault="00961889">
          <w:pPr>
            <w:pStyle w:val="Header"/>
            <w:rPr>
              <w:rFonts w:asciiTheme="majorHAnsi" w:eastAsiaTheme="majorEastAsia" w:hAnsiTheme="majorHAnsi" w:cstheme="majorBidi"/>
              <w:b/>
              <w:bCs/>
            </w:rPr>
          </w:pPr>
        </w:p>
      </w:tc>
    </w:tr>
    <w:tr w:rsidR="00961889">
      <w:trPr>
        <w:trHeight w:val="150"/>
      </w:trPr>
      <w:tc>
        <w:tcPr>
          <w:tcW w:w="2250" w:type="pct"/>
          <w:tcBorders>
            <w:top w:val="single" w:sz="4" w:space="0" w:color="4F81BD" w:themeColor="accent1"/>
          </w:tcBorders>
        </w:tcPr>
        <w:p w:rsidR="00961889" w:rsidRDefault="00961889">
          <w:pPr>
            <w:pStyle w:val="Header"/>
            <w:rPr>
              <w:rFonts w:asciiTheme="majorHAnsi" w:eastAsiaTheme="majorEastAsia" w:hAnsiTheme="majorHAnsi" w:cstheme="majorBidi"/>
              <w:b/>
              <w:bCs/>
            </w:rPr>
          </w:pPr>
        </w:p>
      </w:tc>
      <w:tc>
        <w:tcPr>
          <w:tcW w:w="500" w:type="pct"/>
          <w:vMerge/>
        </w:tcPr>
        <w:p w:rsidR="00961889" w:rsidRDefault="0096188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61889" w:rsidRDefault="00961889">
          <w:pPr>
            <w:pStyle w:val="Header"/>
            <w:rPr>
              <w:rFonts w:asciiTheme="majorHAnsi" w:eastAsiaTheme="majorEastAsia" w:hAnsiTheme="majorHAnsi" w:cstheme="majorBidi"/>
              <w:b/>
              <w:bCs/>
            </w:rPr>
          </w:pPr>
        </w:p>
      </w:tc>
    </w:tr>
  </w:tbl>
  <w:p w:rsidR="00961889" w:rsidRDefault="0096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89" w:rsidRDefault="00961889" w:rsidP="00E34776">
      <w:pPr>
        <w:spacing w:after="0" w:line="240" w:lineRule="auto"/>
      </w:pPr>
      <w:r>
        <w:separator/>
      </w:r>
    </w:p>
  </w:footnote>
  <w:footnote w:type="continuationSeparator" w:id="0">
    <w:p w:rsidR="00961889" w:rsidRDefault="00961889" w:rsidP="00E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89" w:rsidRPr="00961889" w:rsidRDefault="00961889" w:rsidP="00E34776">
    <w:pPr>
      <w:pStyle w:val="Header"/>
      <w:jc w:val="center"/>
      <w:rPr>
        <w:rFonts w:ascii="Myriad Pro" w:hAnsi="Myriad Pro"/>
        <w:b/>
        <w:sz w:val="24"/>
      </w:rPr>
    </w:pPr>
    <w:r w:rsidRPr="00961889">
      <w:rPr>
        <w:rFonts w:ascii="Myriad Pro" w:hAnsi="Myriad Pro"/>
        <w:b/>
        <w:sz w:val="24"/>
      </w:rPr>
      <w:t xml:space="preserve">College and Career Readiness Seminar </w:t>
    </w:r>
  </w:p>
  <w:p w:rsidR="00961889" w:rsidRPr="00961889" w:rsidRDefault="00961889" w:rsidP="00E34776">
    <w:pPr>
      <w:pStyle w:val="Header"/>
      <w:jc w:val="center"/>
      <w:rPr>
        <w:rFonts w:ascii="Myriad Pro" w:hAnsi="Myriad Pro"/>
        <w:b/>
        <w:sz w:val="24"/>
      </w:rPr>
    </w:pPr>
    <w:r w:rsidRPr="00961889">
      <w:rPr>
        <w:rFonts w:ascii="Myriad Pro" w:hAnsi="Myriad Pro"/>
        <w:b/>
        <w:sz w:val="24"/>
      </w:rPr>
      <w:t>Course Syllabus</w:t>
    </w:r>
  </w:p>
  <w:p w:rsidR="00961889" w:rsidRPr="006E0654" w:rsidRDefault="00961889" w:rsidP="00E35DF6">
    <w:pPr>
      <w:pStyle w:val="Header"/>
      <w:jc w:val="center"/>
      <w:rPr>
        <w:rFonts w:ascii="Myriad Pro" w:hAnsi="Myriad Pro"/>
        <w:i/>
      </w:rPr>
    </w:pPr>
  </w:p>
  <w:p w:rsidR="00961889" w:rsidRDefault="0096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93E"/>
    <w:multiLevelType w:val="hybridMultilevel"/>
    <w:tmpl w:val="69B24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90B6C"/>
    <w:multiLevelType w:val="hybridMultilevel"/>
    <w:tmpl w:val="CA56B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AD8"/>
    <w:multiLevelType w:val="hybridMultilevel"/>
    <w:tmpl w:val="ED3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4612"/>
    <w:multiLevelType w:val="hybridMultilevel"/>
    <w:tmpl w:val="CFC2D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15970"/>
    <w:multiLevelType w:val="hybridMultilevel"/>
    <w:tmpl w:val="2EB2CF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D53C27"/>
    <w:multiLevelType w:val="hybridMultilevel"/>
    <w:tmpl w:val="CE24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37ACC"/>
    <w:multiLevelType w:val="hybridMultilevel"/>
    <w:tmpl w:val="6700D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EA0112"/>
    <w:multiLevelType w:val="multilevel"/>
    <w:tmpl w:val="80166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92C66"/>
    <w:multiLevelType w:val="hybridMultilevel"/>
    <w:tmpl w:val="1C6826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AB53668"/>
    <w:multiLevelType w:val="hybridMultilevel"/>
    <w:tmpl w:val="FD30A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407657"/>
    <w:multiLevelType w:val="hybridMultilevel"/>
    <w:tmpl w:val="65A4AC4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E90A22"/>
    <w:multiLevelType w:val="hybridMultilevel"/>
    <w:tmpl w:val="CFC07CA4"/>
    <w:lvl w:ilvl="0" w:tplc="1DF20CB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587A48"/>
    <w:multiLevelType w:val="hybridMultilevel"/>
    <w:tmpl w:val="DF7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F1AD7"/>
    <w:multiLevelType w:val="hybridMultilevel"/>
    <w:tmpl w:val="AC7E0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B402A3"/>
    <w:multiLevelType w:val="hybridMultilevel"/>
    <w:tmpl w:val="8D1AA21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5"/>
  </w:num>
  <w:num w:numId="4">
    <w:abstractNumId w:val="13"/>
  </w:num>
  <w:num w:numId="5">
    <w:abstractNumId w:val="8"/>
  </w:num>
  <w:num w:numId="6">
    <w:abstractNumId w:val="9"/>
  </w:num>
  <w:num w:numId="7">
    <w:abstractNumId w:val="3"/>
  </w:num>
  <w:num w:numId="8">
    <w:abstractNumId w:val="1"/>
  </w:num>
  <w:num w:numId="9">
    <w:abstractNumId w:val="4"/>
  </w:num>
  <w:num w:numId="10">
    <w:abstractNumId w:val="6"/>
  </w:num>
  <w:num w:numId="11">
    <w:abstractNumId w:val="0"/>
  </w:num>
  <w:num w:numId="12">
    <w:abstractNumId w:val="10"/>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76"/>
    <w:rsid w:val="00016201"/>
    <w:rsid w:val="00231A6B"/>
    <w:rsid w:val="00241652"/>
    <w:rsid w:val="002E0278"/>
    <w:rsid w:val="00317F46"/>
    <w:rsid w:val="00327CF6"/>
    <w:rsid w:val="00381252"/>
    <w:rsid w:val="003838F0"/>
    <w:rsid w:val="003B11C1"/>
    <w:rsid w:val="003C5D93"/>
    <w:rsid w:val="00514951"/>
    <w:rsid w:val="00562F25"/>
    <w:rsid w:val="00607710"/>
    <w:rsid w:val="006127C2"/>
    <w:rsid w:val="006815C6"/>
    <w:rsid w:val="00683E64"/>
    <w:rsid w:val="006D585B"/>
    <w:rsid w:val="006E0654"/>
    <w:rsid w:val="0070474D"/>
    <w:rsid w:val="007939BA"/>
    <w:rsid w:val="007A2CA5"/>
    <w:rsid w:val="007F12F3"/>
    <w:rsid w:val="00846220"/>
    <w:rsid w:val="008766C1"/>
    <w:rsid w:val="00880058"/>
    <w:rsid w:val="008D3D97"/>
    <w:rsid w:val="00912B64"/>
    <w:rsid w:val="00961889"/>
    <w:rsid w:val="009B04D4"/>
    <w:rsid w:val="00AF7E46"/>
    <w:rsid w:val="00B00B0E"/>
    <w:rsid w:val="00BF314E"/>
    <w:rsid w:val="00C15258"/>
    <w:rsid w:val="00CB2952"/>
    <w:rsid w:val="00CB4E89"/>
    <w:rsid w:val="00CE2651"/>
    <w:rsid w:val="00D37E01"/>
    <w:rsid w:val="00E34776"/>
    <w:rsid w:val="00E35DF6"/>
    <w:rsid w:val="00E72B1B"/>
    <w:rsid w:val="00E773AF"/>
    <w:rsid w:val="00F56A75"/>
    <w:rsid w:val="00F8002D"/>
    <w:rsid w:val="00FA4480"/>
    <w:rsid w:val="00FD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D4DF"/>
  <w15:docId w15:val="{7A015B90-FCFC-481D-BA78-55DA3A0D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76"/>
  </w:style>
  <w:style w:type="paragraph" w:styleId="Footer">
    <w:name w:val="footer"/>
    <w:basedOn w:val="Normal"/>
    <w:link w:val="FooterChar"/>
    <w:uiPriority w:val="99"/>
    <w:unhideWhenUsed/>
    <w:rsid w:val="00E3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76"/>
  </w:style>
  <w:style w:type="paragraph" w:styleId="BalloonText">
    <w:name w:val="Balloon Text"/>
    <w:basedOn w:val="Normal"/>
    <w:link w:val="BalloonTextChar"/>
    <w:uiPriority w:val="99"/>
    <w:semiHidden/>
    <w:unhideWhenUsed/>
    <w:rsid w:val="00E34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76"/>
    <w:rPr>
      <w:rFonts w:ascii="Tahoma" w:hAnsi="Tahoma" w:cs="Tahoma"/>
      <w:sz w:val="16"/>
      <w:szCs w:val="16"/>
    </w:rPr>
  </w:style>
  <w:style w:type="paragraph" w:styleId="ListParagraph">
    <w:name w:val="List Paragraph"/>
    <w:basedOn w:val="Normal"/>
    <w:uiPriority w:val="34"/>
    <w:qFormat/>
    <w:rsid w:val="00231A6B"/>
    <w:pPr>
      <w:ind w:left="720"/>
      <w:contextualSpacing/>
    </w:pPr>
  </w:style>
  <w:style w:type="character" w:styleId="Hyperlink">
    <w:name w:val="Hyperlink"/>
    <w:basedOn w:val="DefaultParagraphFont"/>
    <w:uiPriority w:val="99"/>
    <w:unhideWhenUsed/>
    <w:rsid w:val="00317F46"/>
    <w:rPr>
      <w:color w:val="0000FF" w:themeColor="hyperlink"/>
      <w:u w:val="single"/>
    </w:rPr>
  </w:style>
  <w:style w:type="table" w:styleId="TableGrid">
    <w:name w:val="Table Grid"/>
    <w:basedOn w:val="TableNormal"/>
    <w:uiPriority w:val="59"/>
    <w:rsid w:val="00F5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15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815C6"/>
    <w:rPr>
      <w:rFonts w:eastAsiaTheme="minorEastAsia"/>
      <w:lang w:eastAsia="ja-JP"/>
    </w:rPr>
  </w:style>
  <w:style w:type="paragraph" w:customStyle="1" w:styleId="Default">
    <w:name w:val="Default"/>
    <w:rsid w:val="007A2C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5370">
      <w:bodyDiv w:val="1"/>
      <w:marLeft w:val="0"/>
      <w:marRight w:val="0"/>
      <w:marTop w:val="0"/>
      <w:marBottom w:val="0"/>
      <w:divBdr>
        <w:top w:val="none" w:sz="0" w:space="0" w:color="auto"/>
        <w:left w:val="none" w:sz="0" w:space="0" w:color="auto"/>
        <w:bottom w:val="none" w:sz="0" w:space="0" w:color="auto"/>
        <w:right w:val="none" w:sz="0" w:space="0" w:color="auto"/>
      </w:divBdr>
    </w:div>
    <w:div w:id="1203518723">
      <w:bodyDiv w:val="1"/>
      <w:marLeft w:val="0"/>
      <w:marRight w:val="0"/>
      <w:marTop w:val="0"/>
      <w:marBottom w:val="0"/>
      <w:divBdr>
        <w:top w:val="none" w:sz="0" w:space="0" w:color="auto"/>
        <w:left w:val="none" w:sz="0" w:space="0" w:color="auto"/>
        <w:bottom w:val="none" w:sz="0" w:space="0" w:color="auto"/>
        <w:right w:val="none" w:sz="0" w:space="0" w:color="auto"/>
      </w:divBdr>
    </w:div>
    <w:div w:id="1813210691">
      <w:bodyDiv w:val="1"/>
      <w:marLeft w:val="0"/>
      <w:marRight w:val="0"/>
      <w:marTop w:val="0"/>
      <w:marBottom w:val="0"/>
      <w:divBdr>
        <w:top w:val="none" w:sz="0" w:space="0" w:color="auto"/>
        <w:left w:val="none" w:sz="0" w:space="0" w:color="auto"/>
        <w:bottom w:val="none" w:sz="0" w:space="0" w:color="auto"/>
        <w:right w:val="none" w:sz="0" w:space="0" w:color="auto"/>
      </w:divBdr>
      <w:divsChild>
        <w:div w:id="1620642166">
          <w:marLeft w:val="0"/>
          <w:marRight w:val="0"/>
          <w:marTop w:val="0"/>
          <w:marBottom w:val="0"/>
          <w:divBdr>
            <w:top w:val="none" w:sz="0" w:space="0" w:color="auto"/>
            <w:left w:val="none" w:sz="0" w:space="0" w:color="auto"/>
            <w:bottom w:val="none" w:sz="0" w:space="0" w:color="auto"/>
            <w:right w:val="none" w:sz="0" w:space="0" w:color="auto"/>
          </w:divBdr>
          <w:divsChild>
            <w:div w:id="296647010">
              <w:marLeft w:val="0"/>
              <w:marRight w:val="0"/>
              <w:marTop w:val="0"/>
              <w:marBottom w:val="0"/>
              <w:divBdr>
                <w:top w:val="none" w:sz="0" w:space="0" w:color="auto"/>
                <w:left w:val="none" w:sz="0" w:space="0" w:color="auto"/>
                <w:bottom w:val="none" w:sz="0" w:space="0" w:color="auto"/>
                <w:right w:val="none" w:sz="0" w:space="0" w:color="auto"/>
              </w:divBdr>
              <w:divsChild>
                <w:div w:id="1918248856">
                  <w:marLeft w:val="0"/>
                  <w:marRight w:val="0"/>
                  <w:marTop w:val="0"/>
                  <w:marBottom w:val="0"/>
                  <w:divBdr>
                    <w:top w:val="none" w:sz="0" w:space="0" w:color="auto"/>
                    <w:left w:val="none" w:sz="0" w:space="0" w:color="auto"/>
                    <w:bottom w:val="none" w:sz="0" w:space="0" w:color="auto"/>
                    <w:right w:val="none" w:sz="0" w:space="0" w:color="auto"/>
                  </w:divBdr>
                  <w:divsChild>
                    <w:div w:id="1123422983">
                      <w:marLeft w:val="300"/>
                      <w:marRight w:val="300"/>
                      <w:marTop w:val="0"/>
                      <w:marBottom w:val="0"/>
                      <w:divBdr>
                        <w:top w:val="none" w:sz="0" w:space="0" w:color="auto"/>
                        <w:left w:val="none" w:sz="0" w:space="0" w:color="auto"/>
                        <w:bottom w:val="none" w:sz="0" w:space="0" w:color="auto"/>
                        <w:right w:val="none" w:sz="0" w:space="0" w:color="auto"/>
                      </w:divBdr>
                      <w:divsChild>
                        <w:div w:id="2087145890">
                          <w:marLeft w:val="0"/>
                          <w:marRight w:val="0"/>
                          <w:marTop w:val="0"/>
                          <w:marBottom w:val="0"/>
                          <w:divBdr>
                            <w:top w:val="none" w:sz="0" w:space="0" w:color="auto"/>
                            <w:left w:val="none" w:sz="0" w:space="0" w:color="auto"/>
                            <w:bottom w:val="none" w:sz="0" w:space="0" w:color="auto"/>
                            <w:right w:val="none" w:sz="0" w:space="0" w:color="auto"/>
                          </w:divBdr>
                          <w:divsChild>
                            <w:div w:id="1724207079">
                              <w:marLeft w:val="0"/>
                              <w:marRight w:val="0"/>
                              <w:marTop w:val="0"/>
                              <w:marBottom w:val="0"/>
                              <w:divBdr>
                                <w:top w:val="none" w:sz="0" w:space="0" w:color="auto"/>
                                <w:left w:val="none" w:sz="0" w:space="0" w:color="auto"/>
                                <w:bottom w:val="none" w:sz="0" w:space="0" w:color="auto"/>
                                <w:right w:val="none" w:sz="0" w:space="0" w:color="auto"/>
                              </w:divBdr>
                              <w:divsChild>
                                <w:div w:id="1198808744">
                                  <w:marLeft w:val="0"/>
                                  <w:marRight w:val="0"/>
                                  <w:marTop w:val="0"/>
                                  <w:marBottom w:val="0"/>
                                  <w:divBdr>
                                    <w:top w:val="none" w:sz="0" w:space="0" w:color="auto"/>
                                    <w:left w:val="none" w:sz="0" w:space="0" w:color="auto"/>
                                    <w:bottom w:val="none" w:sz="0" w:space="0" w:color="auto"/>
                                    <w:right w:val="none" w:sz="0" w:space="0" w:color="auto"/>
                                  </w:divBdr>
                                  <w:divsChild>
                                    <w:div w:id="2088721319">
                                      <w:marLeft w:val="0"/>
                                      <w:marRight w:val="0"/>
                                      <w:marTop w:val="0"/>
                                      <w:marBottom w:val="0"/>
                                      <w:divBdr>
                                        <w:top w:val="none" w:sz="0" w:space="0" w:color="auto"/>
                                        <w:left w:val="none" w:sz="0" w:space="0" w:color="auto"/>
                                        <w:bottom w:val="none" w:sz="0" w:space="0" w:color="auto"/>
                                        <w:right w:val="none" w:sz="0" w:space="0" w:color="auto"/>
                                      </w:divBdr>
                                      <w:divsChild>
                                        <w:div w:id="1227911823">
                                          <w:marLeft w:val="0"/>
                                          <w:marRight w:val="0"/>
                                          <w:marTop w:val="0"/>
                                          <w:marBottom w:val="0"/>
                                          <w:divBdr>
                                            <w:top w:val="none" w:sz="0" w:space="0" w:color="auto"/>
                                            <w:left w:val="none" w:sz="0" w:space="0" w:color="auto"/>
                                            <w:bottom w:val="none" w:sz="0" w:space="0" w:color="auto"/>
                                            <w:right w:val="none" w:sz="0" w:space="0" w:color="auto"/>
                                          </w:divBdr>
                                          <w:divsChild>
                                            <w:div w:id="1150946697">
                                              <w:marLeft w:val="1"/>
                                              <w:marRight w:val="1"/>
                                              <w:marTop w:val="0"/>
                                              <w:marBottom w:val="0"/>
                                              <w:divBdr>
                                                <w:top w:val="none" w:sz="0" w:space="0" w:color="auto"/>
                                                <w:left w:val="none" w:sz="0" w:space="0" w:color="auto"/>
                                                <w:bottom w:val="none" w:sz="0" w:space="0" w:color="auto"/>
                                                <w:right w:val="none" w:sz="0" w:space="0" w:color="auto"/>
                                              </w:divBdr>
                                              <w:divsChild>
                                                <w:div w:id="514156243">
                                                  <w:marLeft w:val="0"/>
                                                  <w:marRight w:val="0"/>
                                                  <w:marTop w:val="0"/>
                                                  <w:marBottom w:val="0"/>
                                                  <w:divBdr>
                                                    <w:top w:val="none" w:sz="0" w:space="0" w:color="auto"/>
                                                    <w:left w:val="none" w:sz="0" w:space="0" w:color="auto"/>
                                                    <w:bottom w:val="none" w:sz="0" w:space="0" w:color="auto"/>
                                                    <w:right w:val="none" w:sz="0" w:space="0" w:color="auto"/>
                                                  </w:divBdr>
                                                  <w:divsChild>
                                                    <w:div w:id="1594512487">
                                                      <w:marLeft w:val="0"/>
                                                      <w:marRight w:val="0"/>
                                                      <w:marTop w:val="0"/>
                                                      <w:marBottom w:val="300"/>
                                                      <w:divBdr>
                                                        <w:top w:val="none" w:sz="0" w:space="0" w:color="auto"/>
                                                        <w:left w:val="none" w:sz="0" w:space="0" w:color="auto"/>
                                                        <w:bottom w:val="none" w:sz="0" w:space="0" w:color="auto"/>
                                                        <w:right w:val="none" w:sz="0" w:space="0" w:color="auto"/>
                                                      </w:divBdr>
                                                      <w:divsChild>
                                                        <w:div w:id="424225297">
                                                          <w:marLeft w:val="0"/>
                                                          <w:marRight w:val="0"/>
                                                          <w:marTop w:val="0"/>
                                                          <w:marBottom w:val="0"/>
                                                          <w:divBdr>
                                                            <w:top w:val="none" w:sz="0" w:space="0" w:color="auto"/>
                                                            <w:left w:val="none" w:sz="0" w:space="0" w:color="auto"/>
                                                            <w:bottom w:val="none" w:sz="0" w:space="0" w:color="auto"/>
                                                            <w:right w:val="none" w:sz="0" w:space="0" w:color="auto"/>
                                                          </w:divBdr>
                                                          <w:divsChild>
                                                            <w:div w:id="650601683">
                                                              <w:marLeft w:val="0"/>
                                                              <w:marRight w:val="0"/>
                                                              <w:marTop w:val="0"/>
                                                              <w:marBottom w:val="0"/>
                                                              <w:divBdr>
                                                                <w:top w:val="single" w:sz="6" w:space="0" w:color="E5E5E5"/>
                                                                <w:left w:val="single" w:sz="6" w:space="0" w:color="E5E5E5"/>
                                                                <w:bottom w:val="none" w:sz="0" w:space="0" w:color="auto"/>
                                                                <w:right w:val="single" w:sz="6" w:space="0" w:color="E5E5E5"/>
                                                              </w:divBdr>
                                                              <w:divsChild>
                                                                <w:div w:id="15316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7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info.everett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3346-8147-47EB-A8F2-CCA871A4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  Jeanne</dc:creator>
  <cp:lastModifiedBy>Willard, Jeanne M</cp:lastModifiedBy>
  <cp:revision>2</cp:revision>
  <cp:lastPrinted>2015-08-26T19:04:00Z</cp:lastPrinted>
  <dcterms:created xsi:type="dcterms:W3CDTF">2018-08-31T18:24:00Z</dcterms:created>
  <dcterms:modified xsi:type="dcterms:W3CDTF">2018-08-31T18:24:00Z</dcterms:modified>
</cp:coreProperties>
</file>